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026"/>
      </w:tblGrid>
      <w:tr w:rsidR="00F725AE" w14:paraId="2B517BFA" w14:textId="77777777" w:rsidTr="00F725AE">
        <w:trPr>
          <w:tblCellSpacing w:w="0" w:type="dxa"/>
        </w:trPr>
        <w:tc>
          <w:tcPr>
            <w:tcW w:w="0" w:type="auto"/>
            <w:shd w:val="clear" w:color="auto" w:fill="CCCCCC"/>
            <w:vAlign w:val="center"/>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F725AE" w14:paraId="727D2CF9" w14:textId="77777777">
              <w:trPr>
                <w:tblCellSpacing w:w="0" w:type="dxa"/>
                <w:jc w:val="center"/>
              </w:trPr>
              <w:tc>
                <w:tcPr>
                  <w:tcW w:w="0" w:type="auto"/>
                  <w:shd w:val="clear" w:color="auto" w:fill="3155A4"/>
                  <w:tcMar>
                    <w:top w:w="150" w:type="dxa"/>
                    <w:left w:w="150" w:type="dxa"/>
                    <w:bottom w:w="150" w:type="dxa"/>
                    <w:right w:w="150" w:type="dxa"/>
                  </w:tcMar>
                  <w:hideMark/>
                </w:tcPr>
                <w:p w14:paraId="7D9905B7" w14:textId="77777777" w:rsidR="00F725AE" w:rsidRDefault="00F725AE">
                  <w:pPr>
                    <w:pStyle w:val="Heading1"/>
                    <w:spacing w:line="210" w:lineRule="atLeast"/>
                    <w:jc w:val="center"/>
                    <w:rPr>
                      <w:rFonts w:ascii="Arial" w:eastAsiaTheme="minorHAnsi" w:hAnsi="Arial" w:cs="Arial"/>
                      <w:color w:val="FFFFFF"/>
                      <w:lang w:eastAsia="en-US"/>
                    </w:rPr>
                  </w:pPr>
                  <w:r>
                    <w:rPr>
                      <w:rFonts w:ascii="Arial" w:eastAsiaTheme="minorHAnsi" w:hAnsi="Arial" w:cs="Arial"/>
                      <w:color w:val="FFFFFF"/>
                      <w:sz w:val="39"/>
                      <w:szCs w:val="39"/>
                      <w:lang w:eastAsia="en-US"/>
                    </w:rPr>
                    <w:t>Cadre Connection</w:t>
                  </w:r>
                </w:p>
              </w:tc>
            </w:tr>
          </w:tbl>
          <w:p w14:paraId="47333116" w14:textId="77777777" w:rsidR="00F725AE" w:rsidRDefault="00F725AE">
            <w:pPr>
              <w:rPr>
                <w:lang w:eastAsia="en-US"/>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F725AE" w14:paraId="6BA4B342" w14:textId="77777777">
              <w:trPr>
                <w:tblCellSpacing w:w="0" w:type="dxa"/>
                <w:jc w:val="center"/>
              </w:trPr>
              <w:tc>
                <w:tcPr>
                  <w:tcW w:w="0" w:type="auto"/>
                  <w:shd w:val="clear" w:color="auto" w:fill="FFFFFF"/>
                  <w:tcMar>
                    <w:top w:w="375" w:type="dxa"/>
                    <w:left w:w="240" w:type="dxa"/>
                    <w:bottom w:w="375" w:type="dxa"/>
                    <w:right w:w="24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2250"/>
                    <w:gridCol w:w="6870"/>
                  </w:tblGrid>
                  <w:tr w:rsidR="00F725AE" w14:paraId="19EFE22D" w14:textId="77777777">
                    <w:trPr>
                      <w:tblCellSpacing w:w="0" w:type="dxa"/>
                      <w:jc w:val="center"/>
                    </w:trPr>
                    <w:tc>
                      <w:tcPr>
                        <w:tcW w:w="2250" w:type="dxa"/>
                        <w:vAlign w:val="center"/>
                        <w:hideMark/>
                      </w:tcPr>
                      <w:p w14:paraId="11EEF0BD" w14:textId="781301B6" w:rsidR="00F725AE" w:rsidRDefault="00F725AE">
                        <w:pPr>
                          <w:rPr>
                            <w:lang w:eastAsia="en-US"/>
                          </w:rPr>
                        </w:pPr>
                        <w:r>
                          <w:rPr>
                            <w:noProof/>
                            <w:color w:val="0000FF"/>
                            <w:lang w:eastAsia="en-US"/>
                          </w:rPr>
                          <w:drawing>
                            <wp:inline distT="0" distB="0" distL="0" distR="0" wp14:anchorId="2F965235" wp14:editId="08E298F7">
                              <wp:extent cx="1428750" cy="533400"/>
                              <wp:effectExtent l="0" t="0" r="0" b="0"/>
                              <wp:docPr id="12" name="Picture 1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28750" cy="533400"/>
                                      </a:xfrm>
                                      <a:prstGeom prst="rect">
                                        <a:avLst/>
                                      </a:prstGeom>
                                      <a:noFill/>
                                      <a:ln>
                                        <a:noFill/>
                                      </a:ln>
                                    </pic:spPr>
                                  </pic:pic>
                                </a:graphicData>
                              </a:graphic>
                            </wp:inline>
                          </w:drawing>
                        </w:r>
                      </w:p>
                    </w:tc>
                    <w:tc>
                      <w:tcPr>
                        <w:tcW w:w="0" w:type="auto"/>
                        <w:vAlign w:val="center"/>
                        <w:hideMark/>
                      </w:tcPr>
                      <w:p w14:paraId="16962AAD" w14:textId="77777777" w:rsidR="00F725AE" w:rsidRDefault="00F725AE">
                        <w:pPr>
                          <w:spacing w:line="240" w:lineRule="atLeast"/>
                          <w:jc w:val="right"/>
                          <w:rPr>
                            <w:rFonts w:ascii="Arial" w:hAnsi="Arial" w:cs="Arial"/>
                            <w:color w:val="333333"/>
                            <w:sz w:val="20"/>
                            <w:szCs w:val="20"/>
                            <w:lang w:eastAsia="en-US"/>
                          </w:rPr>
                        </w:pPr>
                        <w:r>
                          <w:rPr>
                            <w:rFonts w:ascii="Arial" w:hAnsi="Arial" w:cs="Arial"/>
                            <w:color w:val="333333"/>
                            <w:sz w:val="20"/>
                            <w:szCs w:val="20"/>
                            <w:lang w:eastAsia="en-US"/>
                          </w:rPr>
                          <w:t>June 2022</w:t>
                        </w:r>
                        <w:r>
                          <w:rPr>
                            <w:rFonts w:ascii="Arial" w:hAnsi="Arial" w:cs="Arial"/>
                            <w:color w:val="333333"/>
                            <w:sz w:val="20"/>
                            <w:szCs w:val="20"/>
                            <w:lang w:eastAsia="en-US"/>
                          </w:rPr>
                          <w:br/>
                          <w:t>Newsletter of The Rotary Foundation Cadre of Technical Advisers</w:t>
                        </w:r>
                      </w:p>
                    </w:tc>
                  </w:tr>
                </w:tbl>
                <w:p w14:paraId="22C49C16" w14:textId="77777777" w:rsidR="00F725AE" w:rsidRDefault="00F725AE">
                  <w:pPr>
                    <w:jc w:val="center"/>
                    <w:rPr>
                      <w:rFonts w:asciiTheme="minorHAnsi" w:hAnsiTheme="minorHAnsi" w:cstheme="minorBidi"/>
                      <w:lang w:eastAsia="en-US"/>
                    </w:rPr>
                  </w:pPr>
                </w:p>
              </w:tc>
            </w:tr>
          </w:tbl>
          <w:p w14:paraId="287DDED1" w14:textId="77777777" w:rsidR="00F725AE" w:rsidRDefault="00F725AE">
            <w:pPr>
              <w:rPr>
                <w:lang w:eastAsia="en-US"/>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F725AE" w14:paraId="66746183" w14:textId="77777777">
              <w:trPr>
                <w:tblCellSpacing w:w="0" w:type="dxa"/>
                <w:jc w:val="center"/>
              </w:trPr>
              <w:tc>
                <w:tcPr>
                  <w:tcW w:w="9600" w:type="dxa"/>
                  <w:vAlign w:val="center"/>
                  <w:hideMark/>
                </w:tcPr>
                <w:tbl>
                  <w:tblPr>
                    <w:tblW w:w="7080" w:type="dxa"/>
                    <w:jc w:val="center"/>
                    <w:tblCellSpacing w:w="0" w:type="dxa"/>
                    <w:tblCellMar>
                      <w:left w:w="0" w:type="dxa"/>
                      <w:right w:w="0" w:type="dxa"/>
                    </w:tblCellMar>
                    <w:tblLook w:val="04A0" w:firstRow="1" w:lastRow="0" w:firstColumn="1" w:lastColumn="0" w:noHBand="0" w:noVBand="1"/>
                  </w:tblPr>
                  <w:tblGrid>
                    <w:gridCol w:w="7132"/>
                  </w:tblGrid>
                  <w:tr w:rsidR="00F725AE" w14:paraId="6148A9C5" w14:textId="77777777">
                    <w:trPr>
                      <w:trHeight w:val="225"/>
                      <w:tblCellSpacing w:w="0" w:type="dxa"/>
                      <w:jc w:val="center"/>
                    </w:trPr>
                    <w:tc>
                      <w:tcPr>
                        <w:tcW w:w="0" w:type="auto"/>
                        <w:vAlign w:val="center"/>
                        <w:hideMark/>
                      </w:tcPr>
                      <w:p w14:paraId="7FD9CADE" w14:textId="435F3654" w:rsidR="00F725AE" w:rsidRDefault="00F725AE">
                        <w:pPr>
                          <w:spacing w:line="225" w:lineRule="atLeast"/>
                          <w:jc w:val="center"/>
                          <w:rPr>
                            <w:sz w:val="23"/>
                            <w:szCs w:val="23"/>
                            <w:lang w:eastAsia="en-US"/>
                          </w:rPr>
                        </w:pPr>
                        <w:r>
                          <w:rPr>
                            <w:noProof/>
                            <w:sz w:val="23"/>
                            <w:szCs w:val="23"/>
                            <w:lang w:eastAsia="en-US"/>
                          </w:rPr>
                          <w:drawing>
                            <wp:inline distT="0" distB="0" distL="0" distR="0" wp14:anchorId="34DC89C8" wp14:editId="2E5D10EE">
                              <wp:extent cx="4495800" cy="1428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495800" cy="142875"/>
                                      </a:xfrm>
                                      <a:prstGeom prst="rect">
                                        <a:avLst/>
                                      </a:prstGeom>
                                      <a:noFill/>
                                      <a:ln>
                                        <a:noFill/>
                                      </a:ln>
                                    </pic:spPr>
                                  </pic:pic>
                                </a:graphicData>
                              </a:graphic>
                            </wp:inline>
                          </w:drawing>
                        </w:r>
                        <w:r>
                          <w:rPr>
                            <w:sz w:val="23"/>
                            <w:szCs w:val="23"/>
                            <w:lang w:eastAsia="en-US"/>
                          </w:rPr>
                          <w:t xml:space="preserve">  </w:t>
                        </w:r>
                      </w:p>
                    </w:tc>
                  </w:tr>
                </w:tbl>
                <w:p w14:paraId="3BA5E5F9" w14:textId="77777777" w:rsidR="00F725AE" w:rsidRDefault="00F725AE">
                  <w:pPr>
                    <w:jc w:val="center"/>
                    <w:rPr>
                      <w:rFonts w:asciiTheme="minorHAnsi" w:hAnsiTheme="minorHAnsi" w:cstheme="minorBidi"/>
                      <w:lang w:eastAsia="en-US"/>
                    </w:rPr>
                  </w:pPr>
                </w:p>
              </w:tc>
            </w:tr>
          </w:tbl>
          <w:p w14:paraId="19CDD98D" w14:textId="77777777" w:rsidR="00F725AE" w:rsidRDefault="00F725AE">
            <w:pPr>
              <w:rPr>
                <w:vanish/>
                <w:lang w:eastAsia="en-US"/>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127"/>
              <w:gridCol w:w="2112"/>
              <w:gridCol w:w="145"/>
              <w:gridCol w:w="6558"/>
              <w:gridCol w:w="84"/>
            </w:tblGrid>
            <w:tr w:rsidR="00F725AE" w14:paraId="1C6E1F36" w14:textId="77777777">
              <w:trPr>
                <w:tblCellSpacing w:w="0" w:type="dxa"/>
                <w:jc w:val="center"/>
              </w:trPr>
              <w:tc>
                <w:tcPr>
                  <w:tcW w:w="240" w:type="dxa"/>
                  <w:shd w:val="clear" w:color="auto" w:fill="FFFFFF"/>
                  <w:vAlign w:val="center"/>
                  <w:hideMark/>
                </w:tcPr>
                <w:p w14:paraId="091FAC79" w14:textId="77777777" w:rsidR="00F725AE" w:rsidRDefault="00F725AE">
                  <w:pPr>
                    <w:rPr>
                      <w:lang w:eastAsia="en-US"/>
                    </w:rPr>
                  </w:pPr>
                  <w:r>
                    <w:rPr>
                      <w:lang w:eastAsia="en-US"/>
                    </w:rPr>
                    <w:t> </w:t>
                  </w:r>
                </w:p>
              </w:tc>
              <w:tc>
                <w:tcPr>
                  <w:tcW w:w="2250" w:type="dxa"/>
                  <w:shd w:val="clear" w:color="auto" w:fill="FFFFFF"/>
                  <w:tcMar>
                    <w:top w:w="240" w:type="dxa"/>
                    <w:left w:w="0" w:type="dxa"/>
                    <w:bottom w:w="210" w:type="dxa"/>
                    <w:right w:w="0" w:type="dxa"/>
                  </w:tcMar>
                  <w:hideMark/>
                </w:tcPr>
                <w:p w14:paraId="1F2864EB" w14:textId="6A65720A" w:rsidR="00F725AE" w:rsidRDefault="00F725AE">
                  <w:pPr>
                    <w:rPr>
                      <w:lang w:eastAsia="en-US"/>
                    </w:rPr>
                  </w:pPr>
                  <w:r>
                    <w:rPr>
                      <w:noProof/>
                      <w:color w:val="0000FF"/>
                      <w:lang w:eastAsia="en-US"/>
                    </w:rPr>
                    <w:drawing>
                      <wp:inline distT="0" distB="0" distL="0" distR="0" wp14:anchorId="0B9E7EEC" wp14:editId="4C86CCA3">
                        <wp:extent cx="1428750" cy="1905000"/>
                        <wp:effectExtent l="0" t="0" r="0" b="0"/>
                        <wp:docPr id="10" name="Picture 1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p>
              </w:tc>
              <w:tc>
                <w:tcPr>
                  <w:tcW w:w="360" w:type="dxa"/>
                  <w:shd w:val="clear" w:color="auto" w:fill="FFFFFF"/>
                  <w:vAlign w:val="center"/>
                  <w:hideMark/>
                </w:tcPr>
                <w:p w14:paraId="6BB43F5E" w14:textId="77777777" w:rsidR="00F725AE" w:rsidRDefault="00F725AE">
                  <w:pPr>
                    <w:rPr>
                      <w:lang w:eastAsia="en-US"/>
                    </w:rPr>
                  </w:pPr>
                  <w:r>
                    <w:rPr>
                      <w:lang w:eastAsia="en-US"/>
                    </w:rPr>
                    <w:t> </w:t>
                  </w:r>
                </w:p>
              </w:tc>
              <w:tc>
                <w:tcPr>
                  <w:tcW w:w="0" w:type="auto"/>
                  <w:shd w:val="clear" w:color="auto" w:fill="FFFFFF"/>
                  <w:tcMar>
                    <w:top w:w="150" w:type="dxa"/>
                    <w:left w:w="0" w:type="dxa"/>
                    <w:bottom w:w="24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6558"/>
                  </w:tblGrid>
                  <w:tr w:rsidR="00F725AE" w14:paraId="1D93FF91" w14:textId="77777777">
                    <w:trPr>
                      <w:tblCellSpacing w:w="0" w:type="dxa"/>
                      <w:jc w:val="center"/>
                    </w:trPr>
                    <w:tc>
                      <w:tcPr>
                        <w:tcW w:w="0" w:type="auto"/>
                        <w:tcMar>
                          <w:top w:w="60" w:type="dxa"/>
                          <w:left w:w="0" w:type="dxa"/>
                          <w:bottom w:w="210" w:type="dxa"/>
                          <w:right w:w="210" w:type="dxa"/>
                        </w:tcMar>
                        <w:hideMark/>
                      </w:tcPr>
                      <w:p w14:paraId="7CEFFB98" w14:textId="77777777" w:rsidR="00F725AE" w:rsidRDefault="00F725AE">
                        <w:pPr>
                          <w:spacing w:line="390" w:lineRule="atLeast"/>
                          <w:rPr>
                            <w:rFonts w:ascii="Arial" w:hAnsi="Arial" w:cs="Arial"/>
                            <w:color w:val="333333"/>
                            <w:sz w:val="36"/>
                            <w:szCs w:val="36"/>
                            <w:lang w:eastAsia="en-US"/>
                          </w:rPr>
                        </w:pPr>
                        <w:r>
                          <w:rPr>
                            <w:rFonts w:ascii="Arial" w:hAnsi="Arial" w:cs="Arial"/>
                            <w:color w:val="333333"/>
                            <w:sz w:val="36"/>
                            <w:szCs w:val="36"/>
                            <w:lang w:eastAsia="en-US"/>
                          </w:rPr>
                          <w:t>Message from the chair</w:t>
                        </w:r>
                      </w:p>
                    </w:tc>
                  </w:tr>
                  <w:tr w:rsidR="00F725AE" w14:paraId="50141A34" w14:textId="77777777">
                    <w:trPr>
                      <w:tblCellSpacing w:w="0" w:type="dxa"/>
                      <w:jc w:val="center"/>
                    </w:trPr>
                    <w:tc>
                      <w:tcPr>
                        <w:tcW w:w="0" w:type="auto"/>
                        <w:tcMar>
                          <w:top w:w="0" w:type="dxa"/>
                          <w:left w:w="0" w:type="dxa"/>
                          <w:bottom w:w="210" w:type="dxa"/>
                          <w:right w:w="210" w:type="dxa"/>
                        </w:tcMar>
                        <w:hideMark/>
                      </w:tcPr>
                      <w:p w14:paraId="51C00F34" w14:textId="77777777" w:rsidR="00F725AE" w:rsidRDefault="00F725AE">
                        <w:pPr>
                          <w:pStyle w:val="NormalWeb"/>
                          <w:spacing w:before="0" w:beforeAutospacing="0" w:after="0" w:afterAutospacing="0" w:line="330" w:lineRule="atLeast"/>
                          <w:textAlignment w:val="baseline"/>
                          <w:rPr>
                            <w:rFonts w:ascii="Arial" w:hAnsi="Arial" w:cs="Arial"/>
                            <w:sz w:val="21"/>
                            <w:szCs w:val="21"/>
                            <w:lang w:eastAsia="en-US"/>
                          </w:rPr>
                        </w:pPr>
                        <w:r>
                          <w:rPr>
                            <w:rFonts w:ascii="Arial" w:hAnsi="Arial" w:cs="Arial"/>
                            <w:sz w:val="21"/>
                            <w:szCs w:val="21"/>
                            <w:lang w:val="en-US" w:eastAsia="en-US"/>
                          </w:rPr>
                          <w:t>Partner with The Rotary Foundation Cadre of Technical Advisers!</w:t>
                        </w:r>
                        <w:r>
                          <w:rPr>
                            <w:rFonts w:ascii="Arial" w:hAnsi="Arial" w:cs="Arial"/>
                            <w:sz w:val="21"/>
                            <w:szCs w:val="21"/>
                            <w:lang w:eastAsia="en-US"/>
                          </w:rPr>
                          <w:t> </w:t>
                        </w:r>
                        <w:r>
                          <w:rPr>
                            <w:rFonts w:ascii="Arial" w:hAnsi="Arial" w:cs="Arial"/>
                            <w:sz w:val="21"/>
                            <w:szCs w:val="21"/>
                            <w:lang w:eastAsia="en-US"/>
                          </w:rPr>
                          <w:br/>
                        </w:r>
                        <w:r>
                          <w:rPr>
                            <w:rFonts w:ascii="Arial" w:hAnsi="Arial" w:cs="Arial"/>
                            <w:sz w:val="21"/>
                            <w:szCs w:val="21"/>
                            <w:lang w:val="en-US" w:eastAsia="en-US"/>
                          </w:rPr>
                          <w:t xml:space="preserve">One way that districts and Rotary and Rotaract clubs can fund humanitarian projects is through global grants, which must meet the requirements outlined in the </w:t>
                        </w:r>
                        <w:hyperlink r:id="rId11" w:tgtFrame="_blank" w:history="1">
                          <w:r>
                            <w:rPr>
                              <w:rStyle w:val="Hyperlink"/>
                              <w:color w:val="0563C1"/>
                              <w:lang w:val="en-US" w:eastAsia="en-US"/>
                            </w:rPr>
                            <w:t>Terms and Conditions for Rotary Foundation Global Grants</w:t>
                          </w:r>
                        </w:hyperlink>
                        <w:r>
                          <w:rPr>
                            <w:rFonts w:ascii="Arial" w:hAnsi="Arial" w:cs="Arial"/>
                            <w:sz w:val="21"/>
                            <w:szCs w:val="21"/>
                            <w:lang w:val="en-US" w:eastAsia="en-US"/>
                          </w:rPr>
                          <w:t>. Global grants are required to align with at least one area of focus, involve an international partnership, and be sustainable and measurable. Such a project begins with a community assessment, a team of willing members, and the development of supportive partnerships. Read </w:t>
                        </w:r>
                        <w:hyperlink r:id="rId12" w:tgtFrame="_blank" w:history="1">
                          <w:r>
                            <w:rPr>
                              <w:rStyle w:val="Hyperlink"/>
                              <w:color w:val="0563C1"/>
                              <w:lang w:val="en-US" w:eastAsia="en-US"/>
                            </w:rPr>
                            <w:t>A Guide to Global Grants</w:t>
                          </w:r>
                        </w:hyperlink>
                        <w:r>
                          <w:rPr>
                            <w:rFonts w:ascii="Arial" w:hAnsi="Arial" w:cs="Arial"/>
                            <w:sz w:val="21"/>
                            <w:szCs w:val="21"/>
                            <w:lang w:val="en-US" w:eastAsia="en-US"/>
                          </w:rPr>
                          <w:t> for detailed information on planning your project, applying for grant funding, implementing the project, and reporting on its progress and outcomes.</w:t>
                        </w:r>
                        <w:r>
                          <w:rPr>
                            <w:rFonts w:ascii="Arial" w:hAnsi="Arial" w:cs="Arial"/>
                            <w:sz w:val="21"/>
                            <w:szCs w:val="21"/>
                            <w:lang w:eastAsia="en-US"/>
                          </w:rPr>
                          <w:t> </w:t>
                        </w:r>
                      </w:p>
                    </w:tc>
                  </w:tr>
                  <w:tr w:rsidR="00F725AE" w14:paraId="4DE3AE8B" w14:textId="7777777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625"/>
                        </w:tblGrid>
                        <w:tr w:rsidR="00F725AE" w14:paraId="1DB8E418" w14:textId="77777777">
                          <w:trPr>
                            <w:trHeight w:val="75"/>
                            <w:tblCellSpacing w:w="0" w:type="dxa"/>
                            <w:jc w:val="center"/>
                          </w:trPr>
                          <w:tc>
                            <w:tcPr>
                              <w:tcW w:w="2625" w:type="dxa"/>
                              <w:vAlign w:val="center"/>
                              <w:hideMark/>
                            </w:tcPr>
                            <w:p w14:paraId="2E3E0E57" w14:textId="77777777" w:rsidR="00F725AE" w:rsidRDefault="00F725AE">
                              <w:pPr>
                                <w:spacing w:line="0" w:lineRule="auto"/>
                                <w:rPr>
                                  <w:sz w:val="2"/>
                                  <w:szCs w:val="2"/>
                                  <w:lang w:eastAsia="en-US"/>
                                </w:rPr>
                              </w:pPr>
                              <w:r>
                                <w:rPr>
                                  <w:sz w:val="2"/>
                                  <w:szCs w:val="2"/>
                                  <w:lang w:eastAsia="en-US"/>
                                </w:rPr>
                                <w:t xml:space="preserve">  </w:t>
                              </w:r>
                            </w:p>
                          </w:tc>
                        </w:tr>
                      </w:tbl>
                      <w:p w14:paraId="591320F1" w14:textId="77777777" w:rsidR="00F725AE" w:rsidRDefault="00F725AE">
                        <w:pPr>
                          <w:jc w:val="center"/>
                          <w:rPr>
                            <w:rFonts w:asciiTheme="minorHAnsi" w:hAnsiTheme="minorHAnsi" w:cstheme="minorBidi"/>
                            <w:lang w:eastAsia="en-US"/>
                          </w:rPr>
                        </w:pPr>
                      </w:p>
                    </w:tc>
                  </w:tr>
                </w:tbl>
                <w:p w14:paraId="32ABE10A" w14:textId="77777777" w:rsidR="00F725AE" w:rsidRDefault="00F725AE">
                  <w:pPr>
                    <w:jc w:val="center"/>
                    <w:rPr>
                      <w:rFonts w:asciiTheme="minorHAnsi" w:hAnsiTheme="minorHAnsi" w:cstheme="minorBidi"/>
                      <w:lang w:eastAsia="en-US"/>
                    </w:rPr>
                  </w:pPr>
                </w:p>
              </w:tc>
              <w:tc>
                <w:tcPr>
                  <w:tcW w:w="240" w:type="dxa"/>
                  <w:shd w:val="clear" w:color="auto" w:fill="FFFFFF"/>
                  <w:vAlign w:val="center"/>
                  <w:hideMark/>
                </w:tcPr>
                <w:p w14:paraId="06E50E9C" w14:textId="77777777" w:rsidR="00F725AE" w:rsidRDefault="00F725AE">
                  <w:pPr>
                    <w:rPr>
                      <w:lang w:eastAsia="en-US"/>
                    </w:rPr>
                  </w:pPr>
                  <w:r>
                    <w:rPr>
                      <w:lang w:eastAsia="en-US"/>
                    </w:rPr>
                    <w:t> </w:t>
                  </w:r>
                </w:p>
              </w:tc>
            </w:tr>
            <w:tr w:rsidR="00F725AE" w14:paraId="493F2DD9" w14:textId="77777777">
              <w:trPr>
                <w:tblCellSpacing w:w="0" w:type="dxa"/>
                <w:jc w:val="center"/>
              </w:trPr>
              <w:tc>
                <w:tcPr>
                  <w:tcW w:w="0" w:type="auto"/>
                  <w:gridSpan w:val="5"/>
                  <w:shd w:val="clear" w:color="auto" w:fill="FFFFFF"/>
                  <w:tcMar>
                    <w:top w:w="0" w:type="dxa"/>
                    <w:left w:w="0" w:type="dxa"/>
                    <w:bottom w:w="300" w:type="dxa"/>
                    <w:right w:w="0" w:type="dxa"/>
                  </w:tcMar>
                  <w:vAlign w:val="center"/>
                  <w:hideMark/>
                </w:tcPr>
                <w:tbl>
                  <w:tblPr>
                    <w:tblW w:w="2625" w:type="dxa"/>
                    <w:jc w:val="center"/>
                    <w:tblCellSpacing w:w="0" w:type="dxa"/>
                    <w:tblCellMar>
                      <w:left w:w="0" w:type="dxa"/>
                      <w:right w:w="0" w:type="dxa"/>
                    </w:tblCellMar>
                    <w:tblLook w:val="04A0" w:firstRow="1" w:lastRow="0" w:firstColumn="1" w:lastColumn="0" w:noHBand="0" w:noVBand="1"/>
                  </w:tblPr>
                  <w:tblGrid>
                    <w:gridCol w:w="2625"/>
                  </w:tblGrid>
                  <w:tr w:rsidR="00F725AE" w14:paraId="49A34EAC" w14:textId="77777777">
                    <w:trPr>
                      <w:trHeight w:val="630"/>
                      <w:tblCellSpacing w:w="0" w:type="dxa"/>
                      <w:jc w:val="center"/>
                    </w:trPr>
                    <w:tc>
                      <w:tcPr>
                        <w:tcW w:w="2625" w:type="dxa"/>
                        <w:shd w:val="clear" w:color="auto" w:fill="3155A4"/>
                        <w:vAlign w:val="center"/>
                        <w:hideMark/>
                      </w:tcPr>
                      <w:p w14:paraId="47B0185C" w14:textId="77777777" w:rsidR="00F725AE" w:rsidRDefault="00F725AE">
                        <w:pPr>
                          <w:spacing w:line="240" w:lineRule="atLeast"/>
                          <w:jc w:val="center"/>
                          <w:rPr>
                            <w:rFonts w:ascii="Arial" w:hAnsi="Arial" w:cs="Arial"/>
                            <w:b/>
                            <w:bCs/>
                            <w:color w:val="FFFFFF"/>
                            <w:spacing w:val="15"/>
                            <w:sz w:val="21"/>
                            <w:szCs w:val="21"/>
                            <w:lang w:eastAsia="en-US"/>
                          </w:rPr>
                        </w:pPr>
                        <w:hyperlink r:id="rId13" w:tgtFrame="_blank" w:history="1">
                          <w:r>
                            <w:rPr>
                              <w:rStyle w:val="Hyperlink"/>
                              <w:rFonts w:ascii="Arial" w:hAnsi="Arial" w:cs="Arial"/>
                              <w:b/>
                              <w:bCs/>
                              <w:color w:val="FFFFFF"/>
                              <w:spacing w:val="15"/>
                              <w:sz w:val="21"/>
                              <w:szCs w:val="21"/>
                              <w:lang w:eastAsia="en-US"/>
                            </w:rPr>
                            <w:t>Learn more</w:t>
                          </w:r>
                        </w:hyperlink>
                      </w:p>
                    </w:tc>
                  </w:tr>
                </w:tbl>
                <w:p w14:paraId="190E00BE" w14:textId="77777777" w:rsidR="00F725AE" w:rsidRDefault="00F725AE">
                  <w:pPr>
                    <w:jc w:val="center"/>
                    <w:rPr>
                      <w:rFonts w:asciiTheme="minorHAnsi" w:hAnsiTheme="minorHAnsi" w:cstheme="minorBidi"/>
                      <w:lang w:eastAsia="en-US"/>
                    </w:rPr>
                  </w:pPr>
                </w:p>
              </w:tc>
            </w:tr>
            <w:tr w:rsidR="00F725AE" w14:paraId="1F1E47FE" w14:textId="77777777">
              <w:trPr>
                <w:tblCellSpacing w:w="0" w:type="dxa"/>
                <w:jc w:val="center"/>
              </w:trPr>
              <w:tc>
                <w:tcPr>
                  <w:tcW w:w="0" w:type="auto"/>
                  <w:gridSpan w:val="5"/>
                  <w:shd w:val="clear" w:color="auto" w:fill="CCCCCC"/>
                  <w:vAlign w:val="center"/>
                  <w:hideMark/>
                </w:tcPr>
                <w:tbl>
                  <w:tblPr>
                    <w:tblW w:w="9600" w:type="dxa"/>
                    <w:tblCellSpacing w:w="0" w:type="dxa"/>
                    <w:shd w:val="clear" w:color="auto" w:fill="CCCCCC"/>
                    <w:tblCellMar>
                      <w:left w:w="0" w:type="dxa"/>
                      <w:right w:w="0" w:type="dxa"/>
                    </w:tblCellMar>
                    <w:tblLook w:val="04A0" w:firstRow="1" w:lastRow="0" w:firstColumn="1" w:lastColumn="0" w:noHBand="0" w:noVBand="1"/>
                  </w:tblPr>
                  <w:tblGrid>
                    <w:gridCol w:w="9600"/>
                  </w:tblGrid>
                  <w:tr w:rsidR="00F725AE" w14:paraId="70BC6F67" w14:textId="77777777">
                    <w:trPr>
                      <w:trHeight w:val="300"/>
                      <w:tblCellSpacing w:w="0" w:type="dxa"/>
                    </w:trPr>
                    <w:tc>
                      <w:tcPr>
                        <w:tcW w:w="0" w:type="auto"/>
                        <w:shd w:val="clear" w:color="auto" w:fill="CCCCCC"/>
                        <w:vAlign w:val="center"/>
                        <w:hideMark/>
                      </w:tcPr>
                      <w:p w14:paraId="17CEB9D9" w14:textId="77777777" w:rsidR="00F725AE" w:rsidRDefault="00F725AE">
                        <w:pPr>
                          <w:rPr>
                            <w:rFonts w:asciiTheme="minorHAnsi" w:hAnsiTheme="minorHAnsi" w:cstheme="minorBidi"/>
                            <w:sz w:val="20"/>
                            <w:szCs w:val="20"/>
                          </w:rPr>
                        </w:pPr>
                      </w:p>
                    </w:tc>
                  </w:tr>
                </w:tbl>
                <w:p w14:paraId="080ABDC1" w14:textId="77777777" w:rsidR="00F725AE" w:rsidRDefault="00F725AE">
                  <w:pPr>
                    <w:rPr>
                      <w:rFonts w:asciiTheme="minorHAnsi" w:hAnsiTheme="minorHAnsi" w:cstheme="minorBidi"/>
                      <w:lang w:eastAsia="en-US"/>
                    </w:rPr>
                  </w:pPr>
                </w:p>
              </w:tc>
            </w:tr>
          </w:tbl>
          <w:p w14:paraId="67BC9B8F" w14:textId="77777777" w:rsidR="00F725AE" w:rsidRDefault="00F725AE">
            <w:pPr>
              <w:rPr>
                <w:vanish/>
                <w:lang w:eastAsia="en-US"/>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164"/>
              <w:gridCol w:w="8767"/>
              <w:gridCol w:w="95"/>
            </w:tblGrid>
            <w:tr w:rsidR="00F725AE" w14:paraId="55939E85" w14:textId="77777777">
              <w:trPr>
                <w:tblCellSpacing w:w="0" w:type="dxa"/>
                <w:jc w:val="center"/>
              </w:trPr>
              <w:tc>
                <w:tcPr>
                  <w:tcW w:w="240" w:type="dxa"/>
                  <w:shd w:val="clear" w:color="auto" w:fill="FFFFFF"/>
                  <w:vAlign w:val="center"/>
                  <w:hideMark/>
                </w:tcPr>
                <w:p w14:paraId="49A8B74F" w14:textId="77777777" w:rsidR="00F725AE" w:rsidRDefault="00F725AE">
                  <w:pPr>
                    <w:rPr>
                      <w:lang w:eastAsia="en-US"/>
                    </w:rPr>
                  </w:pPr>
                  <w:r>
                    <w:rPr>
                      <w:lang w:eastAsia="en-US"/>
                    </w:rPr>
                    <w:t> </w:t>
                  </w:r>
                </w:p>
              </w:tc>
              <w:tc>
                <w:tcPr>
                  <w:tcW w:w="0" w:type="auto"/>
                  <w:shd w:val="clear" w:color="auto" w:fill="FFFFFF"/>
                  <w:tcMar>
                    <w:top w:w="150" w:type="dxa"/>
                    <w:left w:w="0" w:type="dxa"/>
                    <w:bottom w:w="24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7"/>
                  </w:tblGrid>
                  <w:tr w:rsidR="00F725AE" w14:paraId="089B9807" w14:textId="77777777">
                    <w:trPr>
                      <w:tblCellSpacing w:w="0" w:type="dxa"/>
                      <w:jc w:val="center"/>
                    </w:trPr>
                    <w:tc>
                      <w:tcPr>
                        <w:tcW w:w="0" w:type="auto"/>
                        <w:tcMar>
                          <w:top w:w="60" w:type="dxa"/>
                          <w:left w:w="0" w:type="dxa"/>
                          <w:bottom w:w="210" w:type="dxa"/>
                          <w:right w:w="210" w:type="dxa"/>
                        </w:tcMar>
                        <w:hideMark/>
                      </w:tcPr>
                      <w:p w14:paraId="688D1CED" w14:textId="77777777" w:rsidR="00F725AE" w:rsidRDefault="00F725AE">
                        <w:pPr>
                          <w:spacing w:line="390" w:lineRule="atLeast"/>
                          <w:rPr>
                            <w:rFonts w:ascii="Arial" w:hAnsi="Arial" w:cs="Arial"/>
                            <w:color w:val="333333"/>
                            <w:sz w:val="36"/>
                            <w:szCs w:val="36"/>
                            <w:lang w:eastAsia="en-US"/>
                          </w:rPr>
                        </w:pPr>
                        <w:r>
                          <w:rPr>
                            <w:rStyle w:val="Strong"/>
                            <w:rFonts w:ascii="Arial" w:hAnsi="Arial" w:cs="Arial"/>
                            <w:color w:val="333333"/>
                            <w:sz w:val="36"/>
                            <w:szCs w:val="36"/>
                            <w:lang w:eastAsia="en-US"/>
                          </w:rPr>
                          <w:t xml:space="preserve">Qualified </w:t>
                        </w:r>
                        <w:proofErr w:type="spellStart"/>
                        <w:r>
                          <w:rPr>
                            <w:rStyle w:val="Strong"/>
                            <w:rFonts w:ascii="Arial" w:hAnsi="Arial" w:cs="Arial"/>
                            <w:color w:val="333333"/>
                            <w:sz w:val="36"/>
                            <w:szCs w:val="36"/>
                            <w:lang w:eastAsia="en-US"/>
                          </w:rPr>
                          <w:t>Rotaractors</w:t>
                        </w:r>
                        <w:proofErr w:type="spellEnd"/>
                        <w:r>
                          <w:rPr>
                            <w:rStyle w:val="Strong"/>
                            <w:rFonts w:ascii="Arial" w:hAnsi="Arial" w:cs="Arial"/>
                            <w:color w:val="333333"/>
                            <w:sz w:val="36"/>
                            <w:szCs w:val="36"/>
                            <w:lang w:eastAsia="en-US"/>
                          </w:rPr>
                          <w:t xml:space="preserve"> can now join the Cadre </w:t>
                        </w:r>
                      </w:p>
                    </w:tc>
                  </w:tr>
                  <w:tr w:rsidR="00F725AE" w14:paraId="028FCDC3" w14:textId="77777777">
                    <w:trPr>
                      <w:tblCellSpacing w:w="0" w:type="dxa"/>
                      <w:jc w:val="center"/>
                    </w:trPr>
                    <w:tc>
                      <w:tcPr>
                        <w:tcW w:w="0" w:type="auto"/>
                        <w:tcMar>
                          <w:top w:w="0" w:type="dxa"/>
                          <w:left w:w="0" w:type="dxa"/>
                          <w:bottom w:w="210" w:type="dxa"/>
                          <w:right w:w="210" w:type="dxa"/>
                        </w:tcMar>
                        <w:hideMark/>
                      </w:tcPr>
                      <w:p w14:paraId="5423F58C" w14:textId="77777777" w:rsidR="00F725AE" w:rsidRDefault="00F725AE">
                        <w:pPr>
                          <w:pStyle w:val="NormalWeb"/>
                          <w:spacing w:line="330" w:lineRule="atLeast"/>
                          <w:rPr>
                            <w:rFonts w:ascii="Arial" w:hAnsi="Arial" w:cs="Arial"/>
                            <w:color w:val="333333"/>
                            <w:sz w:val="21"/>
                            <w:szCs w:val="21"/>
                            <w:lang w:eastAsia="en-US"/>
                          </w:rPr>
                        </w:pPr>
                        <w:r>
                          <w:rPr>
                            <w:rFonts w:ascii="Arial" w:hAnsi="Arial" w:cs="Arial"/>
                            <w:color w:val="333333"/>
                            <w:sz w:val="21"/>
                            <w:szCs w:val="21"/>
                            <w:lang w:eastAsia="en-US"/>
                          </w:rPr>
                          <w:t xml:space="preserve">In April, The Rotary Foundation Trustees changed The Rotary Foundation Code of Policies to allow qualified </w:t>
                        </w:r>
                        <w:proofErr w:type="spellStart"/>
                        <w:r>
                          <w:rPr>
                            <w:rFonts w:ascii="Arial" w:hAnsi="Arial" w:cs="Arial"/>
                            <w:color w:val="333333"/>
                            <w:sz w:val="21"/>
                            <w:szCs w:val="21"/>
                            <w:lang w:eastAsia="en-US"/>
                          </w:rPr>
                          <w:t>Rotaractors</w:t>
                        </w:r>
                        <w:proofErr w:type="spellEnd"/>
                        <w:r>
                          <w:rPr>
                            <w:rFonts w:ascii="Arial" w:hAnsi="Arial" w:cs="Arial"/>
                            <w:color w:val="333333"/>
                            <w:sz w:val="21"/>
                            <w:szCs w:val="21"/>
                            <w:lang w:eastAsia="en-US"/>
                          </w:rPr>
                          <w:t xml:space="preserve"> to join the Cadre of Technical Advisers. Having </w:t>
                        </w:r>
                        <w:proofErr w:type="spellStart"/>
                        <w:r>
                          <w:rPr>
                            <w:rFonts w:ascii="Arial" w:hAnsi="Arial" w:cs="Arial"/>
                            <w:color w:val="333333"/>
                            <w:sz w:val="21"/>
                            <w:szCs w:val="21"/>
                            <w:lang w:eastAsia="en-US"/>
                          </w:rPr>
                          <w:t>Rotaractors</w:t>
                        </w:r>
                        <w:proofErr w:type="spellEnd"/>
                        <w:r>
                          <w:rPr>
                            <w:rFonts w:ascii="Arial" w:hAnsi="Arial" w:cs="Arial"/>
                            <w:color w:val="333333"/>
                            <w:sz w:val="21"/>
                            <w:szCs w:val="21"/>
                            <w:lang w:eastAsia="en-US"/>
                          </w:rPr>
                          <w:t xml:space="preserve"> in the Cadre will broaden the expertise of our area of focus and financial auditing teams.</w:t>
                        </w:r>
                      </w:p>
                    </w:tc>
                  </w:tr>
                  <w:tr w:rsidR="00F725AE" w14:paraId="33761605" w14:textId="7777777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625"/>
                        </w:tblGrid>
                        <w:tr w:rsidR="00F725AE" w14:paraId="4FEDA502" w14:textId="77777777">
                          <w:trPr>
                            <w:trHeight w:val="75"/>
                            <w:tblCellSpacing w:w="0" w:type="dxa"/>
                            <w:jc w:val="center"/>
                          </w:trPr>
                          <w:tc>
                            <w:tcPr>
                              <w:tcW w:w="2625" w:type="dxa"/>
                              <w:vAlign w:val="center"/>
                              <w:hideMark/>
                            </w:tcPr>
                            <w:p w14:paraId="61D55368" w14:textId="77777777" w:rsidR="00F725AE" w:rsidRDefault="00F725AE">
                              <w:pPr>
                                <w:spacing w:line="0" w:lineRule="auto"/>
                                <w:rPr>
                                  <w:sz w:val="2"/>
                                  <w:szCs w:val="2"/>
                                  <w:lang w:eastAsia="en-US"/>
                                </w:rPr>
                              </w:pPr>
                              <w:r>
                                <w:rPr>
                                  <w:sz w:val="2"/>
                                  <w:szCs w:val="2"/>
                                  <w:lang w:eastAsia="en-US"/>
                                </w:rPr>
                                <w:t xml:space="preserve">  </w:t>
                              </w:r>
                            </w:p>
                          </w:tc>
                        </w:tr>
                      </w:tbl>
                      <w:p w14:paraId="6AE0219B" w14:textId="77777777" w:rsidR="00F725AE" w:rsidRDefault="00F725AE">
                        <w:pPr>
                          <w:jc w:val="center"/>
                          <w:rPr>
                            <w:rFonts w:asciiTheme="minorHAnsi" w:hAnsiTheme="minorHAnsi" w:cstheme="minorBidi"/>
                            <w:lang w:eastAsia="en-US"/>
                          </w:rPr>
                        </w:pPr>
                      </w:p>
                    </w:tc>
                  </w:tr>
                </w:tbl>
                <w:p w14:paraId="54378812" w14:textId="77777777" w:rsidR="00F725AE" w:rsidRDefault="00F725AE">
                  <w:pPr>
                    <w:jc w:val="center"/>
                    <w:rPr>
                      <w:rFonts w:asciiTheme="minorHAnsi" w:hAnsiTheme="minorHAnsi" w:cstheme="minorBidi"/>
                      <w:lang w:eastAsia="en-US"/>
                    </w:rPr>
                  </w:pPr>
                </w:p>
              </w:tc>
              <w:tc>
                <w:tcPr>
                  <w:tcW w:w="240" w:type="dxa"/>
                  <w:shd w:val="clear" w:color="auto" w:fill="FFFFFF"/>
                  <w:vAlign w:val="center"/>
                  <w:hideMark/>
                </w:tcPr>
                <w:p w14:paraId="716BF49A" w14:textId="77777777" w:rsidR="00F725AE" w:rsidRDefault="00F725AE">
                  <w:pPr>
                    <w:rPr>
                      <w:lang w:eastAsia="en-US"/>
                    </w:rPr>
                  </w:pPr>
                  <w:r>
                    <w:rPr>
                      <w:lang w:eastAsia="en-US"/>
                    </w:rPr>
                    <w:t> </w:t>
                  </w:r>
                </w:p>
              </w:tc>
            </w:tr>
            <w:tr w:rsidR="00F725AE" w14:paraId="3D3187BA" w14:textId="77777777">
              <w:trPr>
                <w:tblCellSpacing w:w="0" w:type="dxa"/>
                <w:jc w:val="center"/>
              </w:trPr>
              <w:tc>
                <w:tcPr>
                  <w:tcW w:w="0" w:type="auto"/>
                  <w:gridSpan w:val="3"/>
                  <w:shd w:val="clear" w:color="auto" w:fill="CCCCCC"/>
                  <w:vAlign w:val="center"/>
                  <w:hideMark/>
                </w:tcPr>
                <w:tbl>
                  <w:tblPr>
                    <w:tblW w:w="9600" w:type="dxa"/>
                    <w:tblCellSpacing w:w="0" w:type="dxa"/>
                    <w:shd w:val="clear" w:color="auto" w:fill="CCCCCC"/>
                    <w:tblCellMar>
                      <w:left w:w="0" w:type="dxa"/>
                      <w:right w:w="0" w:type="dxa"/>
                    </w:tblCellMar>
                    <w:tblLook w:val="04A0" w:firstRow="1" w:lastRow="0" w:firstColumn="1" w:lastColumn="0" w:noHBand="0" w:noVBand="1"/>
                  </w:tblPr>
                  <w:tblGrid>
                    <w:gridCol w:w="9600"/>
                  </w:tblGrid>
                  <w:tr w:rsidR="00F725AE" w14:paraId="660F99F9" w14:textId="77777777">
                    <w:trPr>
                      <w:trHeight w:val="300"/>
                      <w:tblCellSpacing w:w="0" w:type="dxa"/>
                    </w:trPr>
                    <w:tc>
                      <w:tcPr>
                        <w:tcW w:w="0" w:type="auto"/>
                        <w:shd w:val="clear" w:color="auto" w:fill="CCCCCC"/>
                        <w:vAlign w:val="center"/>
                        <w:hideMark/>
                      </w:tcPr>
                      <w:p w14:paraId="1B3547C9" w14:textId="77777777" w:rsidR="00F725AE" w:rsidRDefault="00F725AE">
                        <w:pPr>
                          <w:rPr>
                            <w:lang w:eastAsia="en-US"/>
                          </w:rPr>
                        </w:pPr>
                      </w:p>
                    </w:tc>
                  </w:tr>
                </w:tbl>
                <w:p w14:paraId="7F92C8E2" w14:textId="77777777" w:rsidR="00F725AE" w:rsidRDefault="00F725AE">
                  <w:pPr>
                    <w:rPr>
                      <w:rFonts w:asciiTheme="minorHAnsi" w:hAnsiTheme="minorHAnsi" w:cstheme="minorBidi"/>
                      <w:lang w:eastAsia="en-US"/>
                    </w:rPr>
                  </w:pPr>
                </w:p>
              </w:tc>
            </w:tr>
          </w:tbl>
          <w:p w14:paraId="3030CDB4" w14:textId="77777777" w:rsidR="00F725AE" w:rsidRDefault="00F725AE">
            <w:pPr>
              <w:rPr>
                <w:vanish/>
                <w:lang w:eastAsia="en-US"/>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F725AE" w14:paraId="2E9292C2" w14:textId="77777777">
              <w:trPr>
                <w:tblCellSpacing w:w="0" w:type="dxa"/>
                <w:jc w:val="center"/>
              </w:trPr>
              <w:tc>
                <w:tcPr>
                  <w:tcW w:w="0" w:type="auto"/>
                  <w:shd w:val="clear" w:color="auto" w:fill="FFFFFF"/>
                  <w:hideMark/>
                </w:tcPr>
                <w:p w14:paraId="5B5031C7" w14:textId="7B0F5520" w:rsidR="00F725AE" w:rsidRDefault="00F725AE">
                  <w:pPr>
                    <w:rPr>
                      <w:lang w:eastAsia="en-US"/>
                    </w:rPr>
                  </w:pPr>
                  <w:r>
                    <w:rPr>
                      <w:noProof/>
                      <w:color w:val="0000FF"/>
                      <w:lang w:eastAsia="en-US"/>
                    </w:rPr>
                    <w:lastRenderedPageBreak/>
                    <w:drawing>
                      <wp:inline distT="0" distB="0" distL="0" distR="0" wp14:anchorId="5A77DF3A" wp14:editId="5163C1D1">
                        <wp:extent cx="5731510" cy="3439160"/>
                        <wp:effectExtent l="0" t="0" r="2540" b="8890"/>
                        <wp:docPr id="9" name="Picture 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731510" cy="3439160"/>
                                </a:xfrm>
                                <a:prstGeom prst="rect">
                                  <a:avLst/>
                                </a:prstGeom>
                                <a:noFill/>
                                <a:ln>
                                  <a:noFill/>
                                </a:ln>
                              </pic:spPr>
                            </pic:pic>
                          </a:graphicData>
                        </a:graphic>
                      </wp:inline>
                    </w:drawing>
                  </w:r>
                </w:p>
              </w:tc>
            </w:tr>
            <w:tr w:rsidR="00F725AE" w14:paraId="66B3392D" w14:textId="77777777">
              <w:trPr>
                <w:tblCellSpacing w:w="0" w:type="dxa"/>
                <w:jc w:val="center"/>
              </w:trPr>
              <w:tc>
                <w:tcPr>
                  <w:tcW w:w="0" w:type="auto"/>
                  <w:shd w:val="clear" w:color="auto" w:fill="FFFFFF"/>
                  <w:tcMar>
                    <w:top w:w="150" w:type="dxa"/>
                    <w:left w:w="240" w:type="dxa"/>
                    <w:bottom w:w="210" w:type="dxa"/>
                    <w:right w:w="240" w:type="dxa"/>
                  </w:tcMar>
                  <w:hideMark/>
                </w:tcPr>
                <w:p w14:paraId="4814F2CB" w14:textId="77777777" w:rsidR="00F725AE" w:rsidRDefault="00F725AE">
                  <w:pPr>
                    <w:spacing w:line="390" w:lineRule="atLeast"/>
                    <w:rPr>
                      <w:rFonts w:ascii="Arial" w:hAnsi="Arial" w:cs="Arial"/>
                      <w:color w:val="333333"/>
                      <w:sz w:val="36"/>
                      <w:szCs w:val="36"/>
                      <w:lang w:eastAsia="en-US"/>
                    </w:rPr>
                  </w:pPr>
                  <w:r>
                    <w:rPr>
                      <w:rFonts w:ascii="Arial" w:hAnsi="Arial" w:cs="Arial"/>
                      <w:color w:val="333333"/>
                      <w:sz w:val="36"/>
                      <w:szCs w:val="36"/>
                      <w:lang w:eastAsia="en-US"/>
                    </w:rPr>
                    <w:t>The Cadre: Your project planning resource</w:t>
                  </w:r>
                </w:p>
              </w:tc>
            </w:tr>
            <w:tr w:rsidR="00F725AE" w14:paraId="54C599A7" w14:textId="77777777">
              <w:trPr>
                <w:tblCellSpacing w:w="0" w:type="dxa"/>
                <w:jc w:val="center"/>
              </w:trPr>
              <w:tc>
                <w:tcPr>
                  <w:tcW w:w="0" w:type="auto"/>
                  <w:shd w:val="clear" w:color="auto" w:fill="FFFFFF"/>
                  <w:tcMar>
                    <w:top w:w="0" w:type="dxa"/>
                    <w:left w:w="240" w:type="dxa"/>
                    <w:bottom w:w="210" w:type="dxa"/>
                    <w:right w:w="240" w:type="dxa"/>
                  </w:tcMar>
                  <w:hideMark/>
                </w:tcPr>
                <w:p w14:paraId="04A54E9D" w14:textId="77777777" w:rsidR="00F725AE" w:rsidRDefault="00F725AE">
                  <w:pPr>
                    <w:pStyle w:val="NormalWeb"/>
                    <w:spacing w:line="330" w:lineRule="atLeast"/>
                    <w:rPr>
                      <w:rFonts w:ascii="Arial" w:hAnsi="Arial" w:cs="Arial"/>
                      <w:color w:val="333333"/>
                      <w:sz w:val="21"/>
                      <w:szCs w:val="21"/>
                      <w:lang w:eastAsia="en-US"/>
                    </w:rPr>
                  </w:pPr>
                  <w:r>
                    <w:rPr>
                      <w:rFonts w:ascii="Arial" w:hAnsi="Arial" w:cs="Arial"/>
                      <w:color w:val="333333"/>
                      <w:sz w:val="21"/>
                      <w:szCs w:val="21"/>
                      <w:lang w:eastAsia="en-US"/>
                    </w:rPr>
                    <w:t>In a recent survey of the sponsors of global grant projects that were closed, 29% of respondents said they consulted The Rotary Foundation Cadre of Technical Advisers during their work on the project. Of those who consulted a Cadre member, 91% said the support from the Cadre was rather useful or very useful.</w:t>
                  </w:r>
                  <w:r>
                    <w:rPr>
                      <w:rFonts w:ascii="Arial" w:hAnsi="Arial" w:cs="Arial"/>
                      <w:color w:val="333333"/>
                      <w:sz w:val="21"/>
                      <w:szCs w:val="21"/>
                      <w:lang w:eastAsia="en-US"/>
                    </w:rPr>
                    <w:br/>
                  </w:r>
                  <w:r>
                    <w:rPr>
                      <w:rFonts w:ascii="Arial" w:hAnsi="Arial" w:cs="Arial"/>
                      <w:color w:val="333333"/>
                      <w:sz w:val="21"/>
                      <w:szCs w:val="21"/>
                      <w:lang w:eastAsia="en-US"/>
                    </w:rPr>
                    <w:br/>
                  </w:r>
                  <w:hyperlink r:id="rId16" w:tgtFrame="_blank" w:history="1">
                    <w:r>
                      <w:rPr>
                        <w:rStyle w:val="Hyperlink"/>
                        <w:rFonts w:ascii="Arial" w:hAnsi="Arial" w:cs="Arial"/>
                        <w:sz w:val="21"/>
                        <w:szCs w:val="21"/>
                        <w:lang w:eastAsia="en-US"/>
                      </w:rPr>
                      <w:t>Contact your Cadre leaders</w:t>
                    </w:r>
                  </w:hyperlink>
                  <w:r>
                    <w:rPr>
                      <w:rFonts w:ascii="Arial" w:hAnsi="Arial" w:cs="Arial"/>
                      <w:color w:val="333333"/>
                      <w:sz w:val="21"/>
                      <w:szCs w:val="21"/>
                      <w:lang w:eastAsia="en-US"/>
                    </w:rPr>
                    <w:t xml:space="preserve"> to get connected with an adviser today.</w:t>
                  </w:r>
                </w:p>
              </w:tc>
            </w:tr>
            <w:tr w:rsidR="00F725AE" w14:paraId="154AA1AB" w14:textId="77777777">
              <w:trPr>
                <w:tblCellSpacing w:w="0" w:type="dxa"/>
                <w:jc w:val="center"/>
              </w:trPr>
              <w:tc>
                <w:tcPr>
                  <w:tcW w:w="0" w:type="auto"/>
                  <w:shd w:val="clear" w:color="auto" w:fill="FFFFFF"/>
                  <w:tcMar>
                    <w:top w:w="0" w:type="dxa"/>
                    <w:left w:w="0" w:type="dxa"/>
                    <w:bottom w:w="21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F725AE" w14:paraId="2EEF3164" w14:textId="77777777">
                    <w:trPr>
                      <w:trHeight w:val="75"/>
                      <w:tblCellSpacing w:w="0" w:type="dxa"/>
                      <w:jc w:val="center"/>
                    </w:trPr>
                    <w:tc>
                      <w:tcPr>
                        <w:tcW w:w="0" w:type="auto"/>
                        <w:vAlign w:val="center"/>
                        <w:hideMark/>
                      </w:tcPr>
                      <w:p w14:paraId="3BA4737C" w14:textId="77777777" w:rsidR="00F725AE" w:rsidRDefault="00F725AE">
                        <w:pPr>
                          <w:rPr>
                            <w:rFonts w:ascii="Arial" w:hAnsi="Arial" w:cs="Arial"/>
                            <w:color w:val="333333"/>
                            <w:sz w:val="21"/>
                            <w:szCs w:val="21"/>
                            <w:lang w:eastAsia="en-US"/>
                          </w:rPr>
                        </w:pPr>
                      </w:p>
                    </w:tc>
                  </w:tr>
                </w:tbl>
                <w:p w14:paraId="29469EE6" w14:textId="77777777" w:rsidR="00F725AE" w:rsidRDefault="00F725AE">
                  <w:pPr>
                    <w:jc w:val="center"/>
                    <w:rPr>
                      <w:rFonts w:asciiTheme="minorHAnsi" w:hAnsiTheme="minorHAnsi" w:cstheme="minorBidi"/>
                      <w:lang w:eastAsia="en-US"/>
                    </w:rPr>
                  </w:pPr>
                </w:p>
              </w:tc>
            </w:tr>
            <w:tr w:rsidR="00F725AE" w14:paraId="270C9205" w14:textId="77777777">
              <w:trPr>
                <w:tblCellSpacing w:w="0" w:type="dxa"/>
                <w:jc w:val="center"/>
              </w:trPr>
              <w:tc>
                <w:tcPr>
                  <w:tcW w:w="0" w:type="auto"/>
                  <w:shd w:val="clear" w:color="auto" w:fill="CCCCCC"/>
                  <w:vAlign w:val="center"/>
                  <w:hideMark/>
                </w:tcPr>
                <w:tbl>
                  <w:tblPr>
                    <w:tblW w:w="9600" w:type="dxa"/>
                    <w:tblCellSpacing w:w="0" w:type="dxa"/>
                    <w:shd w:val="clear" w:color="auto" w:fill="CCCCCC"/>
                    <w:tblCellMar>
                      <w:left w:w="0" w:type="dxa"/>
                      <w:right w:w="0" w:type="dxa"/>
                    </w:tblCellMar>
                    <w:tblLook w:val="04A0" w:firstRow="1" w:lastRow="0" w:firstColumn="1" w:lastColumn="0" w:noHBand="0" w:noVBand="1"/>
                  </w:tblPr>
                  <w:tblGrid>
                    <w:gridCol w:w="9600"/>
                  </w:tblGrid>
                  <w:tr w:rsidR="00F725AE" w14:paraId="187B27E3" w14:textId="77777777">
                    <w:trPr>
                      <w:trHeight w:val="300"/>
                      <w:tblCellSpacing w:w="0" w:type="dxa"/>
                    </w:trPr>
                    <w:tc>
                      <w:tcPr>
                        <w:tcW w:w="0" w:type="auto"/>
                        <w:shd w:val="clear" w:color="auto" w:fill="CCCCCC"/>
                        <w:vAlign w:val="center"/>
                        <w:hideMark/>
                      </w:tcPr>
                      <w:p w14:paraId="6B28D4DE" w14:textId="77777777" w:rsidR="00F725AE" w:rsidRDefault="00F725AE">
                        <w:pPr>
                          <w:rPr>
                            <w:rFonts w:asciiTheme="minorHAnsi" w:hAnsiTheme="minorHAnsi" w:cstheme="minorBidi"/>
                            <w:sz w:val="20"/>
                            <w:szCs w:val="20"/>
                          </w:rPr>
                        </w:pPr>
                      </w:p>
                    </w:tc>
                  </w:tr>
                </w:tbl>
                <w:p w14:paraId="47B5DDD8" w14:textId="77777777" w:rsidR="00F725AE" w:rsidRDefault="00F725AE">
                  <w:pPr>
                    <w:rPr>
                      <w:rFonts w:asciiTheme="minorHAnsi" w:hAnsiTheme="minorHAnsi" w:cstheme="minorBidi"/>
                      <w:lang w:eastAsia="en-US"/>
                    </w:rPr>
                  </w:pPr>
                </w:p>
              </w:tc>
            </w:tr>
          </w:tbl>
          <w:p w14:paraId="284A8888" w14:textId="77777777" w:rsidR="00F725AE" w:rsidRDefault="00F725AE">
            <w:pPr>
              <w:rPr>
                <w:vanish/>
                <w:lang w:eastAsia="en-US"/>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121"/>
              <w:gridCol w:w="2112"/>
              <w:gridCol w:w="137"/>
              <w:gridCol w:w="6574"/>
              <w:gridCol w:w="82"/>
            </w:tblGrid>
            <w:tr w:rsidR="00F725AE" w14:paraId="5676664A" w14:textId="77777777">
              <w:trPr>
                <w:tblCellSpacing w:w="0" w:type="dxa"/>
                <w:jc w:val="center"/>
              </w:trPr>
              <w:tc>
                <w:tcPr>
                  <w:tcW w:w="240" w:type="dxa"/>
                  <w:shd w:val="clear" w:color="auto" w:fill="FFFFFF"/>
                  <w:vAlign w:val="center"/>
                  <w:hideMark/>
                </w:tcPr>
                <w:p w14:paraId="4E64A485" w14:textId="77777777" w:rsidR="00F725AE" w:rsidRDefault="00F725AE">
                  <w:pPr>
                    <w:rPr>
                      <w:lang w:eastAsia="en-US"/>
                    </w:rPr>
                  </w:pPr>
                  <w:r>
                    <w:rPr>
                      <w:lang w:eastAsia="en-US"/>
                    </w:rPr>
                    <w:t> </w:t>
                  </w:r>
                </w:p>
              </w:tc>
              <w:tc>
                <w:tcPr>
                  <w:tcW w:w="2250" w:type="dxa"/>
                  <w:shd w:val="clear" w:color="auto" w:fill="FFFFFF"/>
                  <w:tcMar>
                    <w:top w:w="240" w:type="dxa"/>
                    <w:left w:w="0" w:type="dxa"/>
                    <w:bottom w:w="210" w:type="dxa"/>
                    <w:right w:w="0" w:type="dxa"/>
                  </w:tcMar>
                  <w:hideMark/>
                </w:tcPr>
                <w:p w14:paraId="0608575D" w14:textId="187EAA5D" w:rsidR="00F725AE" w:rsidRDefault="00F725AE">
                  <w:pPr>
                    <w:rPr>
                      <w:lang w:eastAsia="en-US"/>
                    </w:rPr>
                  </w:pPr>
                  <w:r>
                    <w:rPr>
                      <w:noProof/>
                      <w:color w:val="0000FF"/>
                      <w:lang w:eastAsia="en-US"/>
                    </w:rPr>
                    <w:drawing>
                      <wp:inline distT="0" distB="0" distL="0" distR="0" wp14:anchorId="43BB9674" wp14:editId="6DDB7E06">
                        <wp:extent cx="1428750" cy="1800225"/>
                        <wp:effectExtent l="0" t="0" r="0" b="9525"/>
                        <wp:docPr id="8" name="Picture 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428750" cy="1800225"/>
                                </a:xfrm>
                                <a:prstGeom prst="rect">
                                  <a:avLst/>
                                </a:prstGeom>
                                <a:noFill/>
                                <a:ln>
                                  <a:noFill/>
                                </a:ln>
                              </pic:spPr>
                            </pic:pic>
                          </a:graphicData>
                        </a:graphic>
                      </wp:inline>
                    </w:drawing>
                  </w:r>
                </w:p>
              </w:tc>
              <w:tc>
                <w:tcPr>
                  <w:tcW w:w="360" w:type="dxa"/>
                  <w:shd w:val="clear" w:color="auto" w:fill="FFFFFF"/>
                  <w:vAlign w:val="center"/>
                  <w:hideMark/>
                </w:tcPr>
                <w:p w14:paraId="090C447C" w14:textId="77777777" w:rsidR="00F725AE" w:rsidRDefault="00F725AE">
                  <w:pPr>
                    <w:rPr>
                      <w:lang w:eastAsia="en-US"/>
                    </w:rPr>
                  </w:pPr>
                  <w:r>
                    <w:rPr>
                      <w:lang w:eastAsia="en-US"/>
                    </w:rPr>
                    <w:t> </w:t>
                  </w:r>
                </w:p>
              </w:tc>
              <w:tc>
                <w:tcPr>
                  <w:tcW w:w="0" w:type="auto"/>
                  <w:shd w:val="clear" w:color="auto" w:fill="FFFFFF"/>
                  <w:tcMar>
                    <w:top w:w="150" w:type="dxa"/>
                    <w:left w:w="0" w:type="dxa"/>
                    <w:bottom w:w="24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6574"/>
                  </w:tblGrid>
                  <w:tr w:rsidR="00F725AE" w14:paraId="7E3A3B67" w14:textId="77777777">
                    <w:trPr>
                      <w:tblCellSpacing w:w="0" w:type="dxa"/>
                      <w:jc w:val="center"/>
                    </w:trPr>
                    <w:tc>
                      <w:tcPr>
                        <w:tcW w:w="0" w:type="auto"/>
                        <w:tcMar>
                          <w:top w:w="60" w:type="dxa"/>
                          <w:left w:w="0" w:type="dxa"/>
                          <w:bottom w:w="210" w:type="dxa"/>
                          <w:right w:w="210" w:type="dxa"/>
                        </w:tcMar>
                        <w:hideMark/>
                      </w:tcPr>
                      <w:p w14:paraId="36ABF747" w14:textId="77777777" w:rsidR="00F725AE" w:rsidRDefault="00F725AE">
                        <w:pPr>
                          <w:spacing w:line="390" w:lineRule="atLeast"/>
                          <w:rPr>
                            <w:rFonts w:ascii="Arial" w:hAnsi="Arial" w:cs="Arial"/>
                            <w:color w:val="333333"/>
                            <w:sz w:val="36"/>
                            <w:szCs w:val="36"/>
                            <w:lang w:eastAsia="en-US"/>
                          </w:rPr>
                        </w:pPr>
                        <w:r>
                          <w:rPr>
                            <w:rFonts w:ascii="Arial" w:hAnsi="Arial" w:cs="Arial"/>
                            <w:color w:val="333333"/>
                            <w:sz w:val="36"/>
                            <w:szCs w:val="36"/>
                            <w:lang w:eastAsia="en-US"/>
                          </w:rPr>
                          <w:t>Cadre advisers are applauded for their role in Programs of Scale competition</w:t>
                        </w:r>
                      </w:p>
                    </w:tc>
                  </w:tr>
                  <w:tr w:rsidR="00F725AE" w14:paraId="4865EC19" w14:textId="77777777">
                    <w:trPr>
                      <w:tblCellSpacing w:w="0" w:type="dxa"/>
                      <w:jc w:val="center"/>
                    </w:trPr>
                    <w:tc>
                      <w:tcPr>
                        <w:tcW w:w="0" w:type="auto"/>
                        <w:tcMar>
                          <w:top w:w="0" w:type="dxa"/>
                          <w:left w:w="0" w:type="dxa"/>
                          <w:bottom w:w="210" w:type="dxa"/>
                          <w:right w:w="210" w:type="dxa"/>
                        </w:tcMar>
                        <w:hideMark/>
                      </w:tcPr>
                      <w:p w14:paraId="1B05CBBE" w14:textId="77777777" w:rsidR="00F725AE" w:rsidRDefault="00F725AE">
                        <w:pPr>
                          <w:pStyle w:val="NormalWeb"/>
                          <w:spacing w:line="330" w:lineRule="atLeast"/>
                          <w:rPr>
                            <w:rFonts w:ascii="Arial" w:hAnsi="Arial" w:cs="Arial"/>
                            <w:color w:val="333333"/>
                            <w:sz w:val="21"/>
                            <w:szCs w:val="21"/>
                            <w:lang w:eastAsia="en-US"/>
                          </w:rPr>
                        </w:pPr>
                        <w:r>
                          <w:rPr>
                            <w:rFonts w:ascii="Arial" w:hAnsi="Arial" w:cs="Arial"/>
                            <w:color w:val="333333"/>
                            <w:sz w:val="21"/>
                            <w:szCs w:val="21"/>
                            <w:lang w:eastAsia="en-US"/>
                          </w:rPr>
                          <w:t xml:space="preserve">Cadre members have an important role in The Rotary Foundation’s Programs of Scale grant competition. They provide technical expertise to clubs and districts that are preparing their applications, participate in scoring the concept notes and offering feedback on them, and take part in the time-intensive, collaborative reviews and virtual site visit interviews we do with the finalists. They provide their assessments to the Programs of Scale Selection Committee, the Foundation Programs Committee, and the Trustees as these groups make recommendations and decisions about which program to </w:t>
                        </w:r>
                        <w:r>
                          <w:rPr>
                            <w:rFonts w:ascii="Arial" w:hAnsi="Arial" w:cs="Arial"/>
                            <w:color w:val="333333"/>
                            <w:sz w:val="21"/>
                            <w:szCs w:val="21"/>
                            <w:lang w:eastAsia="en-US"/>
                          </w:rPr>
                          <w:lastRenderedPageBreak/>
                          <w:t>award the grant to.</w:t>
                        </w:r>
                        <w:r>
                          <w:rPr>
                            <w:rFonts w:ascii="Arial" w:hAnsi="Arial" w:cs="Arial"/>
                            <w:color w:val="333333"/>
                            <w:sz w:val="21"/>
                            <w:szCs w:val="21"/>
                            <w:lang w:eastAsia="en-US"/>
                          </w:rPr>
                          <w:br/>
                        </w:r>
                        <w:r>
                          <w:rPr>
                            <w:rFonts w:ascii="Arial" w:hAnsi="Arial" w:cs="Arial"/>
                            <w:color w:val="333333"/>
                            <w:sz w:val="21"/>
                            <w:szCs w:val="21"/>
                            <w:lang w:eastAsia="en-US"/>
                          </w:rPr>
                          <w:br/>
                          <w:t xml:space="preserve">Visit Rotary’s </w:t>
                        </w:r>
                        <w:hyperlink r:id="rId19" w:tgtFrame="_blank" w:history="1">
                          <w:r>
                            <w:rPr>
                              <w:rStyle w:val="Hyperlink"/>
                              <w:rFonts w:ascii="Arial" w:hAnsi="Arial" w:cs="Arial"/>
                              <w:sz w:val="21"/>
                              <w:szCs w:val="21"/>
                              <w:lang w:eastAsia="en-US"/>
                            </w:rPr>
                            <w:t>Programs of Scale page</w:t>
                          </w:r>
                        </w:hyperlink>
                        <w:r>
                          <w:rPr>
                            <w:rFonts w:ascii="Arial" w:hAnsi="Arial" w:cs="Arial"/>
                            <w:color w:val="333333"/>
                            <w:sz w:val="21"/>
                            <w:szCs w:val="21"/>
                            <w:lang w:eastAsia="en-US"/>
                          </w:rPr>
                          <w:t xml:space="preserve"> to learn about this year’s finalists and the recipient of the 2022 Programs of Scale grant which is a Maternal and Child Health program in Nigeria. Applications are now open for the 2022-23 Programs of Scale competition!</w:t>
                        </w:r>
                      </w:p>
                    </w:tc>
                  </w:tr>
                  <w:tr w:rsidR="00F725AE" w14:paraId="2250CD27" w14:textId="7777777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625"/>
                        </w:tblGrid>
                        <w:tr w:rsidR="00F725AE" w14:paraId="136B4381" w14:textId="77777777">
                          <w:trPr>
                            <w:trHeight w:val="75"/>
                            <w:tblCellSpacing w:w="0" w:type="dxa"/>
                            <w:jc w:val="center"/>
                          </w:trPr>
                          <w:tc>
                            <w:tcPr>
                              <w:tcW w:w="2625" w:type="dxa"/>
                              <w:vAlign w:val="center"/>
                              <w:hideMark/>
                            </w:tcPr>
                            <w:p w14:paraId="091F5E24" w14:textId="77777777" w:rsidR="00F725AE" w:rsidRDefault="00F725AE">
                              <w:pPr>
                                <w:spacing w:line="0" w:lineRule="auto"/>
                                <w:rPr>
                                  <w:sz w:val="2"/>
                                  <w:szCs w:val="2"/>
                                  <w:lang w:eastAsia="en-US"/>
                                </w:rPr>
                              </w:pPr>
                              <w:r>
                                <w:rPr>
                                  <w:sz w:val="2"/>
                                  <w:szCs w:val="2"/>
                                  <w:lang w:eastAsia="en-US"/>
                                </w:rPr>
                                <w:lastRenderedPageBreak/>
                                <w:t xml:space="preserve">  </w:t>
                              </w:r>
                            </w:p>
                          </w:tc>
                        </w:tr>
                      </w:tbl>
                      <w:p w14:paraId="150956BA" w14:textId="77777777" w:rsidR="00F725AE" w:rsidRDefault="00F725AE">
                        <w:pPr>
                          <w:jc w:val="center"/>
                          <w:rPr>
                            <w:rFonts w:asciiTheme="minorHAnsi" w:hAnsiTheme="minorHAnsi" w:cstheme="minorBidi"/>
                            <w:lang w:eastAsia="en-US"/>
                          </w:rPr>
                        </w:pPr>
                      </w:p>
                    </w:tc>
                  </w:tr>
                </w:tbl>
                <w:p w14:paraId="10DB11C2" w14:textId="77777777" w:rsidR="00F725AE" w:rsidRDefault="00F725AE">
                  <w:pPr>
                    <w:jc w:val="center"/>
                    <w:rPr>
                      <w:rFonts w:asciiTheme="minorHAnsi" w:hAnsiTheme="minorHAnsi" w:cstheme="minorBidi"/>
                      <w:lang w:eastAsia="en-US"/>
                    </w:rPr>
                  </w:pPr>
                </w:p>
              </w:tc>
              <w:tc>
                <w:tcPr>
                  <w:tcW w:w="240" w:type="dxa"/>
                  <w:shd w:val="clear" w:color="auto" w:fill="FFFFFF"/>
                  <w:vAlign w:val="center"/>
                  <w:hideMark/>
                </w:tcPr>
                <w:p w14:paraId="3F4508FB" w14:textId="77777777" w:rsidR="00F725AE" w:rsidRDefault="00F725AE">
                  <w:pPr>
                    <w:rPr>
                      <w:lang w:eastAsia="en-US"/>
                    </w:rPr>
                  </w:pPr>
                  <w:r>
                    <w:rPr>
                      <w:lang w:eastAsia="en-US"/>
                    </w:rPr>
                    <w:lastRenderedPageBreak/>
                    <w:t> </w:t>
                  </w:r>
                </w:p>
              </w:tc>
            </w:tr>
            <w:tr w:rsidR="00F725AE" w14:paraId="6914B5FA" w14:textId="77777777">
              <w:trPr>
                <w:tblCellSpacing w:w="0" w:type="dxa"/>
                <w:jc w:val="center"/>
              </w:trPr>
              <w:tc>
                <w:tcPr>
                  <w:tcW w:w="0" w:type="auto"/>
                  <w:gridSpan w:val="5"/>
                  <w:shd w:val="clear" w:color="auto" w:fill="FFFFFF"/>
                  <w:tcMar>
                    <w:top w:w="0" w:type="dxa"/>
                    <w:left w:w="0" w:type="dxa"/>
                    <w:bottom w:w="75" w:type="dxa"/>
                    <w:right w:w="0" w:type="dxa"/>
                  </w:tcMar>
                  <w:vAlign w:val="center"/>
                  <w:hideMark/>
                </w:tcPr>
                <w:p w14:paraId="173F0E4F" w14:textId="77777777" w:rsidR="00F725AE" w:rsidRDefault="00F725AE">
                  <w:pPr>
                    <w:rPr>
                      <w:lang w:eastAsia="en-US"/>
                    </w:rPr>
                  </w:pPr>
                </w:p>
              </w:tc>
            </w:tr>
            <w:tr w:rsidR="00F725AE" w14:paraId="1391FED1" w14:textId="77777777">
              <w:trPr>
                <w:tblCellSpacing w:w="0" w:type="dxa"/>
                <w:jc w:val="center"/>
              </w:trPr>
              <w:tc>
                <w:tcPr>
                  <w:tcW w:w="0" w:type="auto"/>
                  <w:gridSpan w:val="5"/>
                  <w:shd w:val="clear" w:color="auto" w:fill="CCCCCC"/>
                  <w:vAlign w:val="center"/>
                  <w:hideMark/>
                </w:tcPr>
                <w:tbl>
                  <w:tblPr>
                    <w:tblW w:w="9600" w:type="dxa"/>
                    <w:tblCellSpacing w:w="0" w:type="dxa"/>
                    <w:shd w:val="clear" w:color="auto" w:fill="CCCCCC"/>
                    <w:tblCellMar>
                      <w:left w:w="0" w:type="dxa"/>
                      <w:right w:w="0" w:type="dxa"/>
                    </w:tblCellMar>
                    <w:tblLook w:val="04A0" w:firstRow="1" w:lastRow="0" w:firstColumn="1" w:lastColumn="0" w:noHBand="0" w:noVBand="1"/>
                  </w:tblPr>
                  <w:tblGrid>
                    <w:gridCol w:w="9600"/>
                  </w:tblGrid>
                  <w:tr w:rsidR="00F725AE" w14:paraId="4DE4E763" w14:textId="77777777">
                    <w:trPr>
                      <w:trHeight w:val="300"/>
                      <w:tblCellSpacing w:w="0" w:type="dxa"/>
                    </w:trPr>
                    <w:tc>
                      <w:tcPr>
                        <w:tcW w:w="0" w:type="auto"/>
                        <w:shd w:val="clear" w:color="auto" w:fill="CCCCCC"/>
                        <w:vAlign w:val="center"/>
                        <w:hideMark/>
                      </w:tcPr>
                      <w:p w14:paraId="5A962A62" w14:textId="77777777" w:rsidR="00F725AE" w:rsidRDefault="00F725AE">
                        <w:pPr>
                          <w:rPr>
                            <w:rFonts w:asciiTheme="minorHAnsi" w:hAnsiTheme="minorHAnsi" w:cstheme="minorBidi"/>
                            <w:sz w:val="20"/>
                            <w:szCs w:val="20"/>
                          </w:rPr>
                        </w:pPr>
                      </w:p>
                    </w:tc>
                  </w:tr>
                </w:tbl>
                <w:p w14:paraId="618DAF7B" w14:textId="77777777" w:rsidR="00F725AE" w:rsidRDefault="00F725AE">
                  <w:pPr>
                    <w:rPr>
                      <w:rFonts w:asciiTheme="minorHAnsi" w:hAnsiTheme="minorHAnsi" w:cstheme="minorBidi"/>
                      <w:lang w:eastAsia="en-US"/>
                    </w:rPr>
                  </w:pPr>
                </w:p>
              </w:tc>
            </w:tr>
          </w:tbl>
          <w:p w14:paraId="62E95870" w14:textId="77777777" w:rsidR="00F725AE" w:rsidRDefault="00F725AE">
            <w:pPr>
              <w:rPr>
                <w:vanish/>
                <w:lang w:eastAsia="en-US"/>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138"/>
              <w:gridCol w:w="8804"/>
              <w:gridCol w:w="84"/>
            </w:tblGrid>
            <w:tr w:rsidR="00F725AE" w14:paraId="2CE9A23B" w14:textId="77777777">
              <w:trPr>
                <w:tblCellSpacing w:w="0" w:type="dxa"/>
                <w:jc w:val="center"/>
              </w:trPr>
              <w:tc>
                <w:tcPr>
                  <w:tcW w:w="240" w:type="dxa"/>
                  <w:shd w:val="clear" w:color="auto" w:fill="FFFFFF"/>
                  <w:vAlign w:val="center"/>
                  <w:hideMark/>
                </w:tcPr>
                <w:p w14:paraId="2CF2A997" w14:textId="77777777" w:rsidR="00F725AE" w:rsidRDefault="00F725AE">
                  <w:pPr>
                    <w:rPr>
                      <w:lang w:eastAsia="en-US"/>
                    </w:rPr>
                  </w:pPr>
                  <w:r>
                    <w:rPr>
                      <w:lang w:eastAsia="en-US"/>
                    </w:rPr>
                    <w:t> </w:t>
                  </w:r>
                </w:p>
              </w:tc>
              <w:tc>
                <w:tcPr>
                  <w:tcW w:w="0" w:type="auto"/>
                  <w:shd w:val="clear" w:color="auto" w:fill="FFFFFF"/>
                  <w:tcMar>
                    <w:top w:w="150" w:type="dxa"/>
                    <w:left w:w="0" w:type="dxa"/>
                    <w:bottom w:w="24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804"/>
                  </w:tblGrid>
                  <w:tr w:rsidR="00F725AE" w14:paraId="3F67AFE5" w14:textId="77777777">
                    <w:trPr>
                      <w:tblCellSpacing w:w="0" w:type="dxa"/>
                      <w:jc w:val="center"/>
                    </w:trPr>
                    <w:tc>
                      <w:tcPr>
                        <w:tcW w:w="0" w:type="auto"/>
                        <w:tcMar>
                          <w:top w:w="60" w:type="dxa"/>
                          <w:left w:w="0" w:type="dxa"/>
                          <w:bottom w:w="210" w:type="dxa"/>
                          <w:right w:w="210" w:type="dxa"/>
                        </w:tcMar>
                        <w:hideMark/>
                      </w:tcPr>
                      <w:p w14:paraId="7460C4B8" w14:textId="77777777" w:rsidR="00F725AE" w:rsidRDefault="00F725AE">
                        <w:pPr>
                          <w:spacing w:line="390" w:lineRule="atLeast"/>
                          <w:rPr>
                            <w:rFonts w:ascii="Arial" w:hAnsi="Arial" w:cs="Arial"/>
                            <w:color w:val="333333"/>
                            <w:sz w:val="36"/>
                            <w:szCs w:val="36"/>
                            <w:lang w:eastAsia="en-US"/>
                          </w:rPr>
                        </w:pPr>
                        <w:r>
                          <w:rPr>
                            <w:rStyle w:val="Strong"/>
                            <w:rFonts w:ascii="Arial" w:hAnsi="Arial" w:cs="Arial"/>
                            <w:color w:val="333333"/>
                            <w:sz w:val="36"/>
                            <w:szCs w:val="36"/>
                            <w:lang w:eastAsia="en-US"/>
                          </w:rPr>
                          <w:t>The Cadre evaluates sustainability of medical equipment projects</w:t>
                        </w:r>
                      </w:p>
                    </w:tc>
                  </w:tr>
                  <w:tr w:rsidR="00F725AE" w14:paraId="5F3FA0D2" w14:textId="77777777">
                    <w:trPr>
                      <w:tblCellSpacing w:w="0" w:type="dxa"/>
                      <w:jc w:val="center"/>
                    </w:trPr>
                    <w:tc>
                      <w:tcPr>
                        <w:tcW w:w="0" w:type="auto"/>
                        <w:tcMar>
                          <w:top w:w="0" w:type="dxa"/>
                          <w:left w:w="0" w:type="dxa"/>
                          <w:bottom w:w="210" w:type="dxa"/>
                          <w:right w:w="210" w:type="dxa"/>
                        </w:tcMar>
                        <w:hideMark/>
                      </w:tcPr>
                      <w:p w14:paraId="07D3B126" w14:textId="77777777" w:rsidR="00F725AE" w:rsidRDefault="00F725AE">
                        <w:pPr>
                          <w:pStyle w:val="NormalWeb"/>
                          <w:spacing w:line="330" w:lineRule="atLeast"/>
                          <w:rPr>
                            <w:rFonts w:ascii="Arial" w:hAnsi="Arial" w:cs="Arial"/>
                            <w:color w:val="333333"/>
                            <w:sz w:val="21"/>
                            <w:szCs w:val="21"/>
                            <w:lang w:eastAsia="en-US"/>
                          </w:rPr>
                        </w:pPr>
                        <w:r>
                          <w:rPr>
                            <w:rFonts w:ascii="Arial" w:hAnsi="Arial" w:cs="Arial"/>
                            <w:color w:val="333333"/>
                            <w:sz w:val="21"/>
                            <w:szCs w:val="21"/>
                            <w:lang w:eastAsia="en-US"/>
                          </w:rPr>
                          <w:t xml:space="preserve">As part of Rotary’s grant model evaluation, our Research and Evaluation staff is working with Cadre members to conduct sustainability-focused site visits. The purpose of these visits is to determine whether projects sustained their desired outcomes three to five years after the grants closed, and if so, how. Using a new data collection tool, Cadre members are gathering information at project sites. Next, Research and Evaluation will </w:t>
                        </w:r>
                        <w:proofErr w:type="spellStart"/>
                        <w:r>
                          <w:rPr>
                            <w:rFonts w:ascii="Arial" w:hAnsi="Arial" w:cs="Arial"/>
                            <w:color w:val="333333"/>
                            <w:sz w:val="21"/>
                            <w:szCs w:val="21"/>
                            <w:lang w:eastAsia="en-US"/>
                          </w:rPr>
                          <w:t>analyze</w:t>
                        </w:r>
                        <w:proofErr w:type="spellEnd"/>
                        <w:r>
                          <w:rPr>
                            <w:rFonts w:ascii="Arial" w:hAnsi="Arial" w:cs="Arial"/>
                            <w:color w:val="333333"/>
                            <w:sz w:val="21"/>
                            <w:szCs w:val="21"/>
                            <w:lang w:eastAsia="en-US"/>
                          </w:rPr>
                          <w:t xml:space="preserve"> the data and report the findings to Foundation staff and the rest of the Rotary world.</w:t>
                        </w:r>
                        <w:r>
                          <w:rPr>
                            <w:rFonts w:ascii="Arial" w:hAnsi="Arial" w:cs="Arial"/>
                            <w:color w:val="333333"/>
                            <w:sz w:val="21"/>
                            <w:szCs w:val="21"/>
                            <w:lang w:eastAsia="en-US"/>
                          </w:rPr>
                          <w:br/>
                        </w:r>
                        <w:r>
                          <w:rPr>
                            <w:rFonts w:ascii="Arial" w:hAnsi="Arial" w:cs="Arial"/>
                            <w:color w:val="333333"/>
                            <w:sz w:val="21"/>
                            <w:szCs w:val="21"/>
                            <w:lang w:eastAsia="en-US"/>
                          </w:rPr>
                          <w:br/>
                          <w:t>This round of visits focuses on projects that involve donating medical equipment in the disease prevention and treatment and maternal and child health areas of focus. Such projects are a large portion of The Rotary Foundation’s portfolio: Since 2013-14, more than 1,000 global grants (and nearly $30.5 million of Foundation funding) have supported medical equipment projects. By focusing on a specific type of project, Rotary hopes to learn more about how we can ensure that these projects are sustainable.</w:t>
                        </w:r>
                        <w:r>
                          <w:rPr>
                            <w:rFonts w:ascii="Arial" w:hAnsi="Arial" w:cs="Arial"/>
                            <w:color w:val="333333"/>
                            <w:sz w:val="21"/>
                            <w:szCs w:val="21"/>
                            <w:lang w:eastAsia="en-US"/>
                          </w:rPr>
                          <w:br/>
                        </w:r>
                        <w:r>
                          <w:rPr>
                            <w:rFonts w:ascii="Arial" w:hAnsi="Arial" w:cs="Arial"/>
                            <w:color w:val="333333"/>
                            <w:sz w:val="21"/>
                            <w:szCs w:val="21"/>
                            <w:lang w:eastAsia="en-US"/>
                          </w:rPr>
                          <w:br/>
                          <w:t xml:space="preserve">Please contact </w:t>
                        </w:r>
                        <w:hyperlink r:id="rId20" w:tgtFrame="_blank" w:history="1">
                          <w:r>
                            <w:rPr>
                              <w:rStyle w:val="Hyperlink"/>
                              <w:rFonts w:ascii="Arial" w:hAnsi="Arial" w:cs="Arial"/>
                              <w:sz w:val="21"/>
                              <w:szCs w:val="21"/>
                              <w:lang w:eastAsia="en-US"/>
                            </w:rPr>
                            <w:t>ri_research@rotary.org</w:t>
                          </w:r>
                        </w:hyperlink>
                        <w:r>
                          <w:rPr>
                            <w:rFonts w:ascii="Arial" w:hAnsi="Arial" w:cs="Arial"/>
                            <w:color w:val="333333"/>
                            <w:sz w:val="21"/>
                            <w:szCs w:val="21"/>
                            <w:lang w:eastAsia="en-US"/>
                          </w:rPr>
                          <w:t xml:space="preserve"> with any comments or questions.</w:t>
                        </w:r>
                      </w:p>
                    </w:tc>
                  </w:tr>
                  <w:tr w:rsidR="00F725AE" w14:paraId="28ABCE81" w14:textId="7777777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625"/>
                        </w:tblGrid>
                        <w:tr w:rsidR="00F725AE" w14:paraId="33184EE2" w14:textId="77777777">
                          <w:trPr>
                            <w:trHeight w:val="75"/>
                            <w:tblCellSpacing w:w="0" w:type="dxa"/>
                            <w:jc w:val="center"/>
                          </w:trPr>
                          <w:tc>
                            <w:tcPr>
                              <w:tcW w:w="2625" w:type="dxa"/>
                              <w:vAlign w:val="center"/>
                              <w:hideMark/>
                            </w:tcPr>
                            <w:p w14:paraId="270983F6" w14:textId="77777777" w:rsidR="00F725AE" w:rsidRDefault="00F725AE">
                              <w:pPr>
                                <w:spacing w:line="0" w:lineRule="auto"/>
                                <w:rPr>
                                  <w:sz w:val="2"/>
                                  <w:szCs w:val="2"/>
                                  <w:lang w:eastAsia="en-US"/>
                                </w:rPr>
                              </w:pPr>
                              <w:r>
                                <w:rPr>
                                  <w:sz w:val="2"/>
                                  <w:szCs w:val="2"/>
                                  <w:lang w:eastAsia="en-US"/>
                                </w:rPr>
                                <w:t xml:space="preserve">  </w:t>
                              </w:r>
                            </w:p>
                          </w:tc>
                        </w:tr>
                      </w:tbl>
                      <w:p w14:paraId="4696F7C3" w14:textId="77777777" w:rsidR="00F725AE" w:rsidRDefault="00F725AE">
                        <w:pPr>
                          <w:jc w:val="center"/>
                          <w:rPr>
                            <w:rFonts w:asciiTheme="minorHAnsi" w:hAnsiTheme="minorHAnsi" w:cstheme="minorBidi"/>
                            <w:lang w:eastAsia="en-US"/>
                          </w:rPr>
                        </w:pPr>
                      </w:p>
                    </w:tc>
                  </w:tr>
                </w:tbl>
                <w:p w14:paraId="621DFC75" w14:textId="77777777" w:rsidR="00F725AE" w:rsidRDefault="00F725AE">
                  <w:pPr>
                    <w:jc w:val="center"/>
                    <w:rPr>
                      <w:rFonts w:asciiTheme="minorHAnsi" w:hAnsiTheme="minorHAnsi" w:cstheme="minorBidi"/>
                      <w:lang w:eastAsia="en-US"/>
                    </w:rPr>
                  </w:pPr>
                </w:p>
              </w:tc>
              <w:tc>
                <w:tcPr>
                  <w:tcW w:w="240" w:type="dxa"/>
                  <w:shd w:val="clear" w:color="auto" w:fill="FFFFFF"/>
                  <w:vAlign w:val="center"/>
                  <w:hideMark/>
                </w:tcPr>
                <w:p w14:paraId="336B0D4A" w14:textId="77777777" w:rsidR="00F725AE" w:rsidRDefault="00F725AE">
                  <w:pPr>
                    <w:rPr>
                      <w:lang w:eastAsia="en-US"/>
                    </w:rPr>
                  </w:pPr>
                  <w:r>
                    <w:rPr>
                      <w:lang w:eastAsia="en-US"/>
                    </w:rPr>
                    <w:t> </w:t>
                  </w:r>
                </w:p>
              </w:tc>
            </w:tr>
            <w:tr w:rsidR="00F725AE" w14:paraId="232D2CD6" w14:textId="77777777">
              <w:trPr>
                <w:tblCellSpacing w:w="0" w:type="dxa"/>
                <w:jc w:val="center"/>
              </w:trPr>
              <w:tc>
                <w:tcPr>
                  <w:tcW w:w="0" w:type="auto"/>
                  <w:gridSpan w:val="3"/>
                  <w:shd w:val="clear" w:color="auto" w:fill="CCCCCC"/>
                  <w:vAlign w:val="center"/>
                  <w:hideMark/>
                </w:tcPr>
                <w:tbl>
                  <w:tblPr>
                    <w:tblW w:w="9600" w:type="dxa"/>
                    <w:tblCellSpacing w:w="0" w:type="dxa"/>
                    <w:shd w:val="clear" w:color="auto" w:fill="CCCCCC"/>
                    <w:tblCellMar>
                      <w:left w:w="0" w:type="dxa"/>
                      <w:right w:w="0" w:type="dxa"/>
                    </w:tblCellMar>
                    <w:tblLook w:val="04A0" w:firstRow="1" w:lastRow="0" w:firstColumn="1" w:lastColumn="0" w:noHBand="0" w:noVBand="1"/>
                  </w:tblPr>
                  <w:tblGrid>
                    <w:gridCol w:w="9600"/>
                  </w:tblGrid>
                  <w:tr w:rsidR="00F725AE" w14:paraId="461E0710" w14:textId="77777777">
                    <w:trPr>
                      <w:trHeight w:val="300"/>
                      <w:tblCellSpacing w:w="0" w:type="dxa"/>
                    </w:trPr>
                    <w:tc>
                      <w:tcPr>
                        <w:tcW w:w="0" w:type="auto"/>
                        <w:shd w:val="clear" w:color="auto" w:fill="CCCCCC"/>
                        <w:vAlign w:val="center"/>
                        <w:hideMark/>
                      </w:tcPr>
                      <w:p w14:paraId="1A017CD0" w14:textId="77777777" w:rsidR="00F725AE" w:rsidRDefault="00F725AE">
                        <w:pPr>
                          <w:rPr>
                            <w:lang w:eastAsia="en-US"/>
                          </w:rPr>
                        </w:pPr>
                      </w:p>
                    </w:tc>
                  </w:tr>
                </w:tbl>
                <w:p w14:paraId="0901BFF1" w14:textId="77777777" w:rsidR="00F725AE" w:rsidRDefault="00F725AE">
                  <w:pPr>
                    <w:rPr>
                      <w:rFonts w:asciiTheme="minorHAnsi" w:hAnsiTheme="minorHAnsi" w:cstheme="minorBidi"/>
                      <w:lang w:eastAsia="en-US"/>
                    </w:rPr>
                  </w:pPr>
                </w:p>
              </w:tc>
            </w:tr>
          </w:tbl>
          <w:p w14:paraId="171DCEA2" w14:textId="77777777" w:rsidR="00F725AE" w:rsidRDefault="00F725AE">
            <w:pPr>
              <w:rPr>
                <w:vanish/>
                <w:lang w:eastAsia="en-US"/>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152"/>
              <w:gridCol w:w="8784"/>
              <w:gridCol w:w="90"/>
            </w:tblGrid>
            <w:tr w:rsidR="00F725AE" w14:paraId="318FF6C2" w14:textId="77777777">
              <w:trPr>
                <w:tblCellSpacing w:w="0" w:type="dxa"/>
                <w:jc w:val="center"/>
              </w:trPr>
              <w:tc>
                <w:tcPr>
                  <w:tcW w:w="240" w:type="dxa"/>
                  <w:shd w:val="clear" w:color="auto" w:fill="FFFFFF"/>
                  <w:vAlign w:val="center"/>
                  <w:hideMark/>
                </w:tcPr>
                <w:p w14:paraId="6D8CDBDD" w14:textId="77777777" w:rsidR="00F725AE" w:rsidRDefault="00F725AE">
                  <w:pPr>
                    <w:rPr>
                      <w:lang w:eastAsia="en-US"/>
                    </w:rPr>
                  </w:pPr>
                  <w:r>
                    <w:rPr>
                      <w:lang w:eastAsia="en-US"/>
                    </w:rPr>
                    <w:t> </w:t>
                  </w:r>
                </w:p>
              </w:tc>
              <w:tc>
                <w:tcPr>
                  <w:tcW w:w="0" w:type="auto"/>
                  <w:shd w:val="clear" w:color="auto" w:fill="FFFFFF"/>
                  <w:tcMar>
                    <w:top w:w="150" w:type="dxa"/>
                    <w:left w:w="0" w:type="dxa"/>
                    <w:bottom w:w="24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84"/>
                  </w:tblGrid>
                  <w:tr w:rsidR="00F725AE" w14:paraId="3839D5FD" w14:textId="77777777">
                    <w:trPr>
                      <w:tblCellSpacing w:w="0" w:type="dxa"/>
                      <w:jc w:val="center"/>
                    </w:trPr>
                    <w:tc>
                      <w:tcPr>
                        <w:tcW w:w="0" w:type="auto"/>
                        <w:tcMar>
                          <w:top w:w="60" w:type="dxa"/>
                          <w:left w:w="0" w:type="dxa"/>
                          <w:bottom w:w="210" w:type="dxa"/>
                          <w:right w:w="210" w:type="dxa"/>
                        </w:tcMar>
                        <w:hideMark/>
                      </w:tcPr>
                      <w:p w14:paraId="4FDBA445" w14:textId="77777777" w:rsidR="00F725AE" w:rsidRDefault="00F725AE">
                        <w:pPr>
                          <w:spacing w:line="390" w:lineRule="atLeast"/>
                          <w:rPr>
                            <w:rFonts w:ascii="Arial" w:hAnsi="Arial" w:cs="Arial"/>
                            <w:color w:val="333333"/>
                            <w:sz w:val="36"/>
                            <w:szCs w:val="36"/>
                            <w:lang w:eastAsia="en-US"/>
                          </w:rPr>
                        </w:pPr>
                        <w:r>
                          <w:rPr>
                            <w:rStyle w:val="Strong"/>
                            <w:rFonts w:ascii="Arial" w:hAnsi="Arial" w:cs="Arial"/>
                            <w:color w:val="333333"/>
                            <w:sz w:val="36"/>
                            <w:szCs w:val="36"/>
                            <w:lang w:eastAsia="en-US"/>
                          </w:rPr>
                          <w:t>Updates to Rotary Grants</w:t>
                        </w:r>
                      </w:p>
                    </w:tc>
                  </w:tr>
                  <w:tr w:rsidR="00F725AE" w14:paraId="495DBE1A" w14:textId="77777777">
                    <w:trPr>
                      <w:tblCellSpacing w:w="0" w:type="dxa"/>
                      <w:jc w:val="center"/>
                    </w:trPr>
                    <w:tc>
                      <w:tcPr>
                        <w:tcW w:w="0" w:type="auto"/>
                        <w:tcMar>
                          <w:top w:w="0" w:type="dxa"/>
                          <w:left w:w="0" w:type="dxa"/>
                          <w:bottom w:w="210" w:type="dxa"/>
                          <w:right w:w="210" w:type="dxa"/>
                        </w:tcMar>
                        <w:hideMark/>
                      </w:tcPr>
                      <w:p w14:paraId="1DD32C78" w14:textId="77777777" w:rsidR="00F725AE" w:rsidRDefault="00F725AE">
                        <w:pPr>
                          <w:pStyle w:val="NormalWeb"/>
                          <w:spacing w:before="0" w:beforeAutospacing="0" w:after="0" w:afterAutospacing="0" w:line="330" w:lineRule="atLeast"/>
                          <w:textAlignment w:val="baseline"/>
                          <w:rPr>
                            <w:rFonts w:ascii="Arial" w:hAnsi="Arial" w:cs="Arial"/>
                            <w:sz w:val="21"/>
                            <w:szCs w:val="21"/>
                            <w:lang w:eastAsia="en-US"/>
                          </w:rPr>
                        </w:pPr>
                        <w:r>
                          <w:rPr>
                            <w:rStyle w:val="Strong"/>
                            <w:rFonts w:ascii="Arial" w:hAnsi="Arial" w:cs="Arial"/>
                            <w:sz w:val="21"/>
                            <w:szCs w:val="21"/>
                            <w:lang w:eastAsia="en-US"/>
                          </w:rPr>
                          <w:t xml:space="preserve">New grants opportunities for </w:t>
                        </w:r>
                        <w:proofErr w:type="spellStart"/>
                        <w:r>
                          <w:rPr>
                            <w:rStyle w:val="Strong"/>
                            <w:rFonts w:ascii="Arial" w:hAnsi="Arial" w:cs="Arial"/>
                            <w:sz w:val="21"/>
                            <w:szCs w:val="21"/>
                            <w:lang w:eastAsia="en-US"/>
                          </w:rPr>
                          <w:t>Rotaractors</w:t>
                        </w:r>
                        <w:proofErr w:type="spellEnd"/>
                        <w:r>
                          <w:rPr>
                            <w:rStyle w:val="Strong"/>
                            <w:rFonts w:ascii="Arial" w:hAnsi="Arial" w:cs="Arial"/>
                            <w:sz w:val="21"/>
                            <w:szCs w:val="21"/>
                            <w:lang w:eastAsia="en-US"/>
                          </w:rPr>
                          <w:t xml:space="preserve">: </w:t>
                        </w:r>
                        <w:proofErr w:type="spellStart"/>
                        <w:r>
                          <w:rPr>
                            <w:rFonts w:ascii="Arial" w:hAnsi="Arial" w:cs="Arial"/>
                            <w:sz w:val="21"/>
                            <w:szCs w:val="21"/>
                            <w:lang w:eastAsia="en-US"/>
                          </w:rPr>
                          <w:t>Rotaractors</w:t>
                        </w:r>
                        <w:proofErr w:type="spellEnd"/>
                        <w:r>
                          <w:rPr>
                            <w:rFonts w:ascii="Arial" w:hAnsi="Arial" w:cs="Arial"/>
                            <w:sz w:val="21"/>
                            <w:szCs w:val="21"/>
                            <w:lang w:eastAsia="en-US"/>
                          </w:rPr>
                          <w:t xml:space="preserve"> have carried out meaningful service activities for years, both in their communities and far from home. Starting in July, </w:t>
                        </w:r>
                        <w:hyperlink r:id="rId21" w:tgtFrame="_blank" w:history="1">
                          <w:r>
                            <w:rPr>
                              <w:rStyle w:val="Hyperlink"/>
                              <w:rFonts w:ascii="Arial" w:hAnsi="Arial" w:cs="Arial"/>
                              <w:sz w:val="21"/>
                              <w:szCs w:val="21"/>
                              <w:lang w:eastAsia="en-US"/>
                            </w:rPr>
                            <w:t>Rotaract clubs can apply for grants</w:t>
                          </w:r>
                        </w:hyperlink>
                        <w:r>
                          <w:rPr>
                            <w:rFonts w:ascii="Arial" w:hAnsi="Arial" w:cs="Arial"/>
                            <w:sz w:val="21"/>
                            <w:szCs w:val="21"/>
                            <w:lang w:eastAsia="en-US"/>
                          </w:rPr>
                          <w:t xml:space="preserve"> from The Rotary Foundation, which will help them increase the impact they make in the world. Learn more by downloading an </w:t>
                        </w:r>
                        <w:hyperlink r:id="rId22" w:tgtFrame="_blank" w:history="1">
                          <w:r>
                            <w:rPr>
                              <w:rStyle w:val="Hyperlink"/>
                              <w:rFonts w:ascii="Arial" w:hAnsi="Arial" w:cs="Arial"/>
                              <w:sz w:val="21"/>
                              <w:szCs w:val="21"/>
                              <w:lang w:eastAsia="en-US"/>
                            </w:rPr>
                            <w:t>FAQ about Rotaract and grants</w:t>
                          </w:r>
                        </w:hyperlink>
                        <w:r>
                          <w:rPr>
                            <w:rFonts w:ascii="Arial" w:hAnsi="Arial" w:cs="Arial"/>
                            <w:sz w:val="21"/>
                            <w:szCs w:val="21"/>
                            <w:lang w:eastAsia="en-US"/>
                          </w:rPr>
                          <w:t>.</w:t>
                        </w:r>
                        <w:r>
                          <w:rPr>
                            <w:rFonts w:ascii="Arial" w:hAnsi="Arial" w:cs="Arial"/>
                            <w:sz w:val="21"/>
                            <w:szCs w:val="21"/>
                            <w:lang w:eastAsia="en-US"/>
                          </w:rPr>
                          <w:br/>
                        </w:r>
                        <w:r>
                          <w:rPr>
                            <w:rStyle w:val="Strong"/>
                            <w:rFonts w:ascii="Arial" w:hAnsi="Arial" w:cs="Arial"/>
                            <w:sz w:val="21"/>
                            <w:szCs w:val="21"/>
                            <w:lang w:eastAsia="en-US"/>
                          </w:rPr>
                          <w:t xml:space="preserve">Easier-to-use grant terms and conditions: </w:t>
                        </w:r>
                        <w:r>
                          <w:rPr>
                            <w:rFonts w:ascii="Arial" w:hAnsi="Arial" w:cs="Arial"/>
                            <w:sz w:val="21"/>
                            <w:szCs w:val="21"/>
                            <w:lang w:eastAsia="en-US"/>
                          </w:rPr>
                          <w:t xml:space="preserve">We’ve updated the grant terms and conditions and separated them into two documents: one for </w:t>
                        </w:r>
                        <w:hyperlink r:id="rId23" w:tgtFrame="_blank" w:history="1">
                          <w:r>
                            <w:rPr>
                              <w:rStyle w:val="Hyperlink"/>
                              <w:rFonts w:ascii="Arial" w:hAnsi="Arial" w:cs="Arial"/>
                              <w:sz w:val="21"/>
                              <w:szCs w:val="21"/>
                              <w:lang w:eastAsia="en-US"/>
                            </w:rPr>
                            <w:t>district grants</w:t>
                          </w:r>
                        </w:hyperlink>
                        <w:r>
                          <w:rPr>
                            <w:rFonts w:ascii="Arial" w:hAnsi="Arial" w:cs="Arial"/>
                            <w:sz w:val="21"/>
                            <w:szCs w:val="21"/>
                            <w:lang w:eastAsia="en-US"/>
                          </w:rPr>
                          <w:t xml:space="preserve"> and one for </w:t>
                        </w:r>
                        <w:hyperlink r:id="rId24" w:tgtFrame="_blank" w:history="1">
                          <w:r>
                            <w:rPr>
                              <w:rStyle w:val="Hyperlink"/>
                              <w:rFonts w:ascii="Arial" w:hAnsi="Arial" w:cs="Arial"/>
                              <w:sz w:val="21"/>
                              <w:szCs w:val="21"/>
                              <w:lang w:eastAsia="en-US"/>
                            </w:rPr>
                            <w:t>global grants</w:t>
                          </w:r>
                        </w:hyperlink>
                        <w:r>
                          <w:rPr>
                            <w:rFonts w:ascii="Arial" w:hAnsi="Arial" w:cs="Arial"/>
                            <w:sz w:val="21"/>
                            <w:szCs w:val="21"/>
                            <w:lang w:eastAsia="en-US"/>
                          </w:rPr>
                          <w:t xml:space="preserve">. </w:t>
                        </w:r>
                        <w:r>
                          <w:rPr>
                            <w:rFonts w:ascii="Arial" w:hAnsi="Arial" w:cs="Arial"/>
                            <w:sz w:val="21"/>
                            <w:szCs w:val="21"/>
                            <w:lang w:eastAsia="en-US"/>
                          </w:rPr>
                          <w:lastRenderedPageBreak/>
                          <w:t>This will alleviate some confusion and make it easier to find the information you’re looking for.</w:t>
                        </w:r>
                      </w:p>
                    </w:tc>
                  </w:tr>
                  <w:tr w:rsidR="00F725AE" w14:paraId="6476E644" w14:textId="7777777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625"/>
                        </w:tblGrid>
                        <w:tr w:rsidR="00F725AE" w14:paraId="7DF7383B" w14:textId="77777777">
                          <w:trPr>
                            <w:trHeight w:val="75"/>
                            <w:tblCellSpacing w:w="0" w:type="dxa"/>
                            <w:jc w:val="center"/>
                          </w:trPr>
                          <w:tc>
                            <w:tcPr>
                              <w:tcW w:w="2625" w:type="dxa"/>
                              <w:vAlign w:val="center"/>
                              <w:hideMark/>
                            </w:tcPr>
                            <w:p w14:paraId="2C52C25D" w14:textId="77777777" w:rsidR="00F725AE" w:rsidRDefault="00F725AE">
                              <w:pPr>
                                <w:spacing w:line="0" w:lineRule="auto"/>
                                <w:rPr>
                                  <w:sz w:val="2"/>
                                  <w:szCs w:val="2"/>
                                  <w:lang w:eastAsia="en-US"/>
                                </w:rPr>
                              </w:pPr>
                              <w:r>
                                <w:rPr>
                                  <w:sz w:val="2"/>
                                  <w:szCs w:val="2"/>
                                  <w:lang w:eastAsia="en-US"/>
                                </w:rPr>
                                <w:lastRenderedPageBreak/>
                                <w:t xml:space="preserve">  </w:t>
                              </w:r>
                            </w:p>
                          </w:tc>
                        </w:tr>
                      </w:tbl>
                      <w:p w14:paraId="10353675" w14:textId="77777777" w:rsidR="00F725AE" w:rsidRDefault="00F725AE">
                        <w:pPr>
                          <w:jc w:val="center"/>
                          <w:rPr>
                            <w:rFonts w:asciiTheme="minorHAnsi" w:hAnsiTheme="minorHAnsi" w:cstheme="minorBidi"/>
                            <w:lang w:eastAsia="en-US"/>
                          </w:rPr>
                        </w:pPr>
                      </w:p>
                    </w:tc>
                  </w:tr>
                </w:tbl>
                <w:p w14:paraId="406CAEA5" w14:textId="77777777" w:rsidR="00F725AE" w:rsidRDefault="00F725AE">
                  <w:pPr>
                    <w:jc w:val="center"/>
                    <w:rPr>
                      <w:rFonts w:asciiTheme="minorHAnsi" w:hAnsiTheme="minorHAnsi" w:cstheme="minorBidi"/>
                      <w:lang w:eastAsia="en-US"/>
                    </w:rPr>
                  </w:pPr>
                </w:p>
              </w:tc>
              <w:tc>
                <w:tcPr>
                  <w:tcW w:w="240" w:type="dxa"/>
                  <w:shd w:val="clear" w:color="auto" w:fill="FFFFFF"/>
                  <w:vAlign w:val="center"/>
                  <w:hideMark/>
                </w:tcPr>
                <w:p w14:paraId="2474D805" w14:textId="77777777" w:rsidR="00F725AE" w:rsidRDefault="00F725AE">
                  <w:pPr>
                    <w:rPr>
                      <w:lang w:eastAsia="en-US"/>
                    </w:rPr>
                  </w:pPr>
                  <w:r>
                    <w:rPr>
                      <w:lang w:eastAsia="en-US"/>
                    </w:rPr>
                    <w:lastRenderedPageBreak/>
                    <w:t> </w:t>
                  </w:r>
                </w:p>
              </w:tc>
            </w:tr>
            <w:tr w:rsidR="00F725AE" w14:paraId="0B850B34" w14:textId="77777777">
              <w:trPr>
                <w:tblCellSpacing w:w="0" w:type="dxa"/>
                <w:jc w:val="center"/>
              </w:trPr>
              <w:tc>
                <w:tcPr>
                  <w:tcW w:w="0" w:type="auto"/>
                  <w:gridSpan w:val="3"/>
                  <w:shd w:val="clear" w:color="auto" w:fill="CCCCCC"/>
                  <w:vAlign w:val="center"/>
                  <w:hideMark/>
                </w:tcPr>
                <w:tbl>
                  <w:tblPr>
                    <w:tblW w:w="9600" w:type="dxa"/>
                    <w:tblCellSpacing w:w="0" w:type="dxa"/>
                    <w:shd w:val="clear" w:color="auto" w:fill="CCCCCC"/>
                    <w:tblCellMar>
                      <w:left w:w="0" w:type="dxa"/>
                      <w:right w:w="0" w:type="dxa"/>
                    </w:tblCellMar>
                    <w:tblLook w:val="04A0" w:firstRow="1" w:lastRow="0" w:firstColumn="1" w:lastColumn="0" w:noHBand="0" w:noVBand="1"/>
                  </w:tblPr>
                  <w:tblGrid>
                    <w:gridCol w:w="9600"/>
                  </w:tblGrid>
                  <w:tr w:rsidR="00F725AE" w14:paraId="6C94F308" w14:textId="77777777">
                    <w:trPr>
                      <w:trHeight w:val="300"/>
                      <w:tblCellSpacing w:w="0" w:type="dxa"/>
                    </w:trPr>
                    <w:tc>
                      <w:tcPr>
                        <w:tcW w:w="0" w:type="auto"/>
                        <w:shd w:val="clear" w:color="auto" w:fill="CCCCCC"/>
                        <w:vAlign w:val="center"/>
                        <w:hideMark/>
                      </w:tcPr>
                      <w:p w14:paraId="7AFA3A21" w14:textId="77777777" w:rsidR="00F725AE" w:rsidRDefault="00F725AE">
                        <w:pPr>
                          <w:rPr>
                            <w:lang w:eastAsia="en-US"/>
                          </w:rPr>
                        </w:pPr>
                      </w:p>
                    </w:tc>
                  </w:tr>
                </w:tbl>
                <w:p w14:paraId="293C5B3D" w14:textId="77777777" w:rsidR="00F725AE" w:rsidRDefault="00F725AE">
                  <w:pPr>
                    <w:rPr>
                      <w:rFonts w:asciiTheme="minorHAnsi" w:hAnsiTheme="minorHAnsi" w:cstheme="minorBidi"/>
                      <w:lang w:eastAsia="en-US"/>
                    </w:rPr>
                  </w:pPr>
                </w:p>
              </w:tc>
            </w:tr>
          </w:tbl>
          <w:p w14:paraId="0A0B8DC7" w14:textId="77777777" w:rsidR="00F725AE" w:rsidRDefault="00F725AE">
            <w:pPr>
              <w:rPr>
                <w:vanish/>
                <w:lang w:eastAsia="en-US"/>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118"/>
              <w:gridCol w:w="2112"/>
              <w:gridCol w:w="134"/>
              <w:gridCol w:w="6581"/>
              <w:gridCol w:w="81"/>
            </w:tblGrid>
            <w:tr w:rsidR="00F725AE" w14:paraId="0C3E77C3" w14:textId="77777777">
              <w:trPr>
                <w:tblCellSpacing w:w="0" w:type="dxa"/>
                <w:jc w:val="center"/>
              </w:trPr>
              <w:tc>
                <w:tcPr>
                  <w:tcW w:w="240" w:type="dxa"/>
                  <w:shd w:val="clear" w:color="auto" w:fill="FFFFFF"/>
                  <w:vAlign w:val="center"/>
                  <w:hideMark/>
                </w:tcPr>
                <w:p w14:paraId="784AD47F" w14:textId="77777777" w:rsidR="00F725AE" w:rsidRDefault="00F725AE">
                  <w:pPr>
                    <w:rPr>
                      <w:lang w:eastAsia="en-US"/>
                    </w:rPr>
                  </w:pPr>
                  <w:r>
                    <w:rPr>
                      <w:lang w:eastAsia="en-US"/>
                    </w:rPr>
                    <w:t> </w:t>
                  </w:r>
                </w:p>
              </w:tc>
              <w:tc>
                <w:tcPr>
                  <w:tcW w:w="2250" w:type="dxa"/>
                  <w:shd w:val="clear" w:color="auto" w:fill="FFFFFF"/>
                  <w:tcMar>
                    <w:top w:w="240" w:type="dxa"/>
                    <w:left w:w="0" w:type="dxa"/>
                    <w:bottom w:w="210" w:type="dxa"/>
                    <w:right w:w="0" w:type="dxa"/>
                  </w:tcMar>
                  <w:hideMark/>
                </w:tcPr>
                <w:p w14:paraId="69C6F7BB" w14:textId="7952BC9E" w:rsidR="00F725AE" w:rsidRDefault="00F725AE">
                  <w:pPr>
                    <w:rPr>
                      <w:lang w:eastAsia="en-US"/>
                    </w:rPr>
                  </w:pPr>
                  <w:r>
                    <w:rPr>
                      <w:noProof/>
                      <w:color w:val="0000FF"/>
                      <w:lang w:eastAsia="en-US"/>
                    </w:rPr>
                    <w:drawing>
                      <wp:inline distT="0" distB="0" distL="0" distR="0" wp14:anchorId="0E87A694" wp14:editId="035F47D1">
                        <wp:extent cx="1428750" cy="2162175"/>
                        <wp:effectExtent l="0" t="0" r="0" b="9525"/>
                        <wp:docPr id="7" name="Picture 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428750" cy="2162175"/>
                                </a:xfrm>
                                <a:prstGeom prst="rect">
                                  <a:avLst/>
                                </a:prstGeom>
                                <a:noFill/>
                                <a:ln>
                                  <a:noFill/>
                                </a:ln>
                              </pic:spPr>
                            </pic:pic>
                          </a:graphicData>
                        </a:graphic>
                      </wp:inline>
                    </w:drawing>
                  </w:r>
                </w:p>
              </w:tc>
              <w:tc>
                <w:tcPr>
                  <w:tcW w:w="360" w:type="dxa"/>
                  <w:shd w:val="clear" w:color="auto" w:fill="FFFFFF"/>
                  <w:vAlign w:val="center"/>
                  <w:hideMark/>
                </w:tcPr>
                <w:p w14:paraId="111ABAD8" w14:textId="77777777" w:rsidR="00F725AE" w:rsidRDefault="00F725AE">
                  <w:pPr>
                    <w:rPr>
                      <w:lang w:eastAsia="en-US"/>
                    </w:rPr>
                  </w:pPr>
                  <w:r>
                    <w:rPr>
                      <w:lang w:eastAsia="en-US"/>
                    </w:rPr>
                    <w:t> </w:t>
                  </w:r>
                </w:p>
              </w:tc>
              <w:tc>
                <w:tcPr>
                  <w:tcW w:w="0" w:type="auto"/>
                  <w:shd w:val="clear" w:color="auto" w:fill="FFFFFF"/>
                  <w:tcMar>
                    <w:top w:w="150" w:type="dxa"/>
                    <w:left w:w="0" w:type="dxa"/>
                    <w:bottom w:w="24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6581"/>
                  </w:tblGrid>
                  <w:tr w:rsidR="00F725AE" w14:paraId="1D6F498B" w14:textId="77777777">
                    <w:trPr>
                      <w:tblCellSpacing w:w="0" w:type="dxa"/>
                      <w:jc w:val="center"/>
                    </w:trPr>
                    <w:tc>
                      <w:tcPr>
                        <w:tcW w:w="0" w:type="auto"/>
                        <w:tcMar>
                          <w:top w:w="60" w:type="dxa"/>
                          <w:left w:w="0" w:type="dxa"/>
                          <w:bottom w:w="210" w:type="dxa"/>
                          <w:right w:w="210" w:type="dxa"/>
                        </w:tcMar>
                        <w:hideMark/>
                      </w:tcPr>
                      <w:p w14:paraId="497EB840" w14:textId="77777777" w:rsidR="00F725AE" w:rsidRDefault="00F725AE">
                        <w:pPr>
                          <w:spacing w:line="390" w:lineRule="atLeast"/>
                          <w:rPr>
                            <w:rFonts w:ascii="Arial" w:hAnsi="Arial" w:cs="Arial"/>
                            <w:color w:val="333333"/>
                            <w:sz w:val="36"/>
                            <w:szCs w:val="36"/>
                            <w:lang w:eastAsia="en-US"/>
                          </w:rPr>
                        </w:pPr>
                        <w:r>
                          <w:rPr>
                            <w:rFonts w:ascii="Arial" w:hAnsi="Arial" w:cs="Arial"/>
                            <w:color w:val="333333"/>
                            <w:sz w:val="36"/>
                            <w:szCs w:val="36"/>
                            <w:lang w:eastAsia="en-US"/>
                          </w:rPr>
                          <w:t xml:space="preserve">Cadre member spotlight: Michael E. </w:t>
                        </w:r>
                        <w:proofErr w:type="spellStart"/>
                        <w:r>
                          <w:rPr>
                            <w:rFonts w:ascii="Arial" w:hAnsi="Arial" w:cs="Arial"/>
                            <w:color w:val="333333"/>
                            <w:sz w:val="36"/>
                            <w:szCs w:val="36"/>
                            <w:lang w:eastAsia="en-US"/>
                          </w:rPr>
                          <w:t>Lirio</w:t>
                        </w:r>
                        <w:proofErr w:type="spellEnd"/>
                        <w:r>
                          <w:rPr>
                            <w:rFonts w:ascii="Arial" w:hAnsi="Arial" w:cs="Arial"/>
                            <w:color w:val="333333"/>
                            <w:sz w:val="36"/>
                            <w:szCs w:val="36"/>
                            <w:lang w:eastAsia="en-US"/>
                          </w:rPr>
                          <w:t>, CPA, MMPA  </w:t>
                        </w:r>
                      </w:p>
                    </w:tc>
                  </w:tr>
                  <w:tr w:rsidR="00F725AE" w14:paraId="2BFA6647" w14:textId="77777777">
                    <w:trPr>
                      <w:tblCellSpacing w:w="0" w:type="dxa"/>
                      <w:jc w:val="center"/>
                    </w:trPr>
                    <w:tc>
                      <w:tcPr>
                        <w:tcW w:w="0" w:type="auto"/>
                        <w:tcMar>
                          <w:top w:w="0" w:type="dxa"/>
                          <w:left w:w="0" w:type="dxa"/>
                          <w:bottom w:w="210" w:type="dxa"/>
                          <w:right w:w="210" w:type="dxa"/>
                        </w:tcMar>
                        <w:hideMark/>
                      </w:tcPr>
                      <w:p w14:paraId="51650840" w14:textId="77777777" w:rsidR="00F725AE" w:rsidRDefault="00F725AE">
                        <w:pPr>
                          <w:pStyle w:val="NormalWeb"/>
                          <w:spacing w:before="0" w:beforeAutospacing="0" w:after="0" w:afterAutospacing="0" w:line="330" w:lineRule="atLeast"/>
                          <w:textAlignment w:val="baseline"/>
                          <w:rPr>
                            <w:rFonts w:ascii="Arial" w:hAnsi="Arial" w:cs="Arial"/>
                            <w:sz w:val="21"/>
                            <w:szCs w:val="21"/>
                            <w:lang w:eastAsia="en-US"/>
                          </w:rPr>
                        </w:pPr>
                        <w:r>
                          <w:rPr>
                            <w:rFonts w:ascii="Arial" w:hAnsi="Arial" w:cs="Arial"/>
                            <w:sz w:val="21"/>
                            <w:szCs w:val="21"/>
                            <w:lang w:eastAsia="en-US"/>
                          </w:rPr>
                          <w:t xml:space="preserve">Michael E. </w:t>
                        </w:r>
                        <w:proofErr w:type="spellStart"/>
                        <w:r>
                          <w:rPr>
                            <w:rFonts w:ascii="Arial" w:hAnsi="Arial" w:cs="Arial"/>
                            <w:sz w:val="21"/>
                            <w:szCs w:val="21"/>
                            <w:lang w:eastAsia="en-US"/>
                          </w:rPr>
                          <w:t>Lirio</w:t>
                        </w:r>
                        <w:proofErr w:type="spellEnd"/>
                        <w:r>
                          <w:rPr>
                            <w:rFonts w:ascii="Arial" w:hAnsi="Arial" w:cs="Arial"/>
                            <w:sz w:val="21"/>
                            <w:szCs w:val="21"/>
                            <w:lang w:eastAsia="en-US"/>
                          </w:rPr>
                          <w:t xml:space="preserve">, of the Rotary Club of Tanauan, Batangas, Philippines, has served as a Cadre member since 2010. He is a certified public accountant/chartered accountant, with a Bachelor of Science in accountancy and a master’s in management. </w:t>
                        </w:r>
                        <w:proofErr w:type="spellStart"/>
                        <w:r>
                          <w:rPr>
                            <w:rFonts w:ascii="Arial" w:hAnsi="Arial" w:cs="Arial"/>
                            <w:sz w:val="21"/>
                            <w:szCs w:val="21"/>
                            <w:lang w:eastAsia="en-US"/>
                          </w:rPr>
                          <w:t>Lirio</w:t>
                        </w:r>
                        <w:proofErr w:type="spellEnd"/>
                        <w:r>
                          <w:rPr>
                            <w:rFonts w:ascii="Arial" w:hAnsi="Arial" w:cs="Arial"/>
                            <w:sz w:val="21"/>
                            <w:szCs w:val="21"/>
                            <w:lang w:eastAsia="en-US"/>
                          </w:rPr>
                          <w:t xml:space="preserve"> is also a professor in accountancy and was appointed to help organize and administer the newly formed Tanauan City College in his hometown.</w:t>
                        </w:r>
                        <w:r>
                          <w:rPr>
                            <w:rFonts w:ascii="Arial" w:hAnsi="Arial" w:cs="Arial"/>
                            <w:sz w:val="21"/>
                            <w:szCs w:val="21"/>
                            <w:lang w:eastAsia="en-US"/>
                          </w:rPr>
                          <w:br/>
                          <w:t>Michael has served in various club, district, and Cadre leadership roles, and as a Cadre adviser, he has helped to evaluate and improve many global grant projects. He notes that his Cadre work has given him the opportunity to use his professional expertise to help the Foundation while also traveling to new places and building friendships that transcend borders. He always looks forward to learning from his hosts and colleagues about the practices they employ, so he can also use them in the future.</w:t>
                        </w:r>
                      </w:p>
                    </w:tc>
                  </w:tr>
                  <w:tr w:rsidR="00F725AE" w14:paraId="26835C6C" w14:textId="7777777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625"/>
                        </w:tblGrid>
                        <w:tr w:rsidR="00F725AE" w14:paraId="6CBC47B0" w14:textId="77777777">
                          <w:trPr>
                            <w:trHeight w:val="75"/>
                            <w:tblCellSpacing w:w="0" w:type="dxa"/>
                            <w:jc w:val="center"/>
                          </w:trPr>
                          <w:tc>
                            <w:tcPr>
                              <w:tcW w:w="2625" w:type="dxa"/>
                              <w:vAlign w:val="center"/>
                              <w:hideMark/>
                            </w:tcPr>
                            <w:p w14:paraId="40328244" w14:textId="77777777" w:rsidR="00F725AE" w:rsidRDefault="00F725AE">
                              <w:pPr>
                                <w:spacing w:line="0" w:lineRule="auto"/>
                                <w:rPr>
                                  <w:sz w:val="2"/>
                                  <w:szCs w:val="2"/>
                                  <w:lang w:eastAsia="en-US"/>
                                </w:rPr>
                              </w:pPr>
                              <w:r>
                                <w:rPr>
                                  <w:sz w:val="2"/>
                                  <w:szCs w:val="2"/>
                                  <w:lang w:eastAsia="en-US"/>
                                </w:rPr>
                                <w:t xml:space="preserve">  </w:t>
                              </w:r>
                            </w:p>
                          </w:tc>
                        </w:tr>
                      </w:tbl>
                      <w:p w14:paraId="0E1714BD" w14:textId="77777777" w:rsidR="00F725AE" w:rsidRDefault="00F725AE">
                        <w:pPr>
                          <w:jc w:val="center"/>
                          <w:rPr>
                            <w:rFonts w:asciiTheme="minorHAnsi" w:hAnsiTheme="minorHAnsi" w:cstheme="minorBidi"/>
                            <w:lang w:eastAsia="en-US"/>
                          </w:rPr>
                        </w:pPr>
                      </w:p>
                    </w:tc>
                  </w:tr>
                </w:tbl>
                <w:p w14:paraId="187D52D5" w14:textId="77777777" w:rsidR="00F725AE" w:rsidRDefault="00F725AE">
                  <w:pPr>
                    <w:jc w:val="center"/>
                    <w:rPr>
                      <w:rFonts w:asciiTheme="minorHAnsi" w:hAnsiTheme="minorHAnsi" w:cstheme="minorBidi"/>
                      <w:lang w:eastAsia="en-US"/>
                    </w:rPr>
                  </w:pPr>
                </w:p>
              </w:tc>
              <w:tc>
                <w:tcPr>
                  <w:tcW w:w="240" w:type="dxa"/>
                  <w:shd w:val="clear" w:color="auto" w:fill="FFFFFF"/>
                  <w:vAlign w:val="center"/>
                  <w:hideMark/>
                </w:tcPr>
                <w:p w14:paraId="1ADF86AE" w14:textId="77777777" w:rsidR="00F725AE" w:rsidRDefault="00F725AE">
                  <w:pPr>
                    <w:rPr>
                      <w:lang w:eastAsia="en-US"/>
                    </w:rPr>
                  </w:pPr>
                  <w:r>
                    <w:rPr>
                      <w:lang w:eastAsia="en-US"/>
                    </w:rPr>
                    <w:t> </w:t>
                  </w:r>
                </w:p>
              </w:tc>
            </w:tr>
            <w:tr w:rsidR="00F725AE" w14:paraId="379B1094" w14:textId="77777777">
              <w:trPr>
                <w:tblCellSpacing w:w="0" w:type="dxa"/>
                <w:jc w:val="center"/>
              </w:trPr>
              <w:tc>
                <w:tcPr>
                  <w:tcW w:w="0" w:type="auto"/>
                  <w:gridSpan w:val="5"/>
                  <w:shd w:val="clear" w:color="auto" w:fill="FFFFFF"/>
                  <w:tcMar>
                    <w:top w:w="0" w:type="dxa"/>
                    <w:left w:w="0" w:type="dxa"/>
                    <w:bottom w:w="75" w:type="dxa"/>
                    <w:right w:w="0" w:type="dxa"/>
                  </w:tcMar>
                  <w:vAlign w:val="center"/>
                  <w:hideMark/>
                </w:tcPr>
                <w:p w14:paraId="5385304E" w14:textId="77777777" w:rsidR="00F725AE" w:rsidRDefault="00F725AE">
                  <w:pPr>
                    <w:rPr>
                      <w:lang w:eastAsia="en-US"/>
                    </w:rPr>
                  </w:pPr>
                </w:p>
              </w:tc>
            </w:tr>
            <w:tr w:rsidR="00F725AE" w14:paraId="327E33C4" w14:textId="77777777">
              <w:trPr>
                <w:tblCellSpacing w:w="0" w:type="dxa"/>
                <w:jc w:val="center"/>
              </w:trPr>
              <w:tc>
                <w:tcPr>
                  <w:tcW w:w="0" w:type="auto"/>
                  <w:gridSpan w:val="5"/>
                  <w:shd w:val="clear" w:color="auto" w:fill="CCCCCC"/>
                  <w:vAlign w:val="center"/>
                  <w:hideMark/>
                </w:tcPr>
                <w:tbl>
                  <w:tblPr>
                    <w:tblW w:w="9600" w:type="dxa"/>
                    <w:tblCellSpacing w:w="0" w:type="dxa"/>
                    <w:shd w:val="clear" w:color="auto" w:fill="CCCCCC"/>
                    <w:tblCellMar>
                      <w:left w:w="0" w:type="dxa"/>
                      <w:right w:w="0" w:type="dxa"/>
                    </w:tblCellMar>
                    <w:tblLook w:val="04A0" w:firstRow="1" w:lastRow="0" w:firstColumn="1" w:lastColumn="0" w:noHBand="0" w:noVBand="1"/>
                  </w:tblPr>
                  <w:tblGrid>
                    <w:gridCol w:w="9600"/>
                  </w:tblGrid>
                  <w:tr w:rsidR="00F725AE" w14:paraId="3E06E084" w14:textId="77777777">
                    <w:trPr>
                      <w:trHeight w:val="300"/>
                      <w:tblCellSpacing w:w="0" w:type="dxa"/>
                    </w:trPr>
                    <w:tc>
                      <w:tcPr>
                        <w:tcW w:w="0" w:type="auto"/>
                        <w:shd w:val="clear" w:color="auto" w:fill="CCCCCC"/>
                        <w:vAlign w:val="center"/>
                        <w:hideMark/>
                      </w:tcPr>
                      <w:p w14:paraId="52D7DB5A" w14:textId="77777777" w:rsidR="00F725AE" w:rsidRDefault="00F725AE">
                        <w:pPr>
                          <w:rPr>
                            <w:rFonts w:asciiTheme="minorHAnsi" w:hAnsiTheme="minorHAnsi" w:cstheme="minorBidi"/>
                            <w:sz w:val="20"/>
                            <w:szCs w:val="20"/>
                          </w:rPr>
                        </w:pPr>
                      </w:p>
                    </w:tc>
                  </w:tr>
                </w:tbl>
                <w:p w14:paraId="28DFF31C" w14:textId="77777777" w:rsidR="00F725AE" w:rsidRDefault="00F725AE">
                  <w:pPr>
                    <w:rPr>
                      <w:rFonts w:asciiTheme="minorHAnsi" w:hAnsiTheme="minorHAnsi" w:cstheme="minorBidi"/>
                      <w:lang w:eastAsia="en-US"/>
                    </w:rPr>
                  </w:pPr>
                </w:p>
              </w:tc>
            </w:tr>
          </w:tbl>
          <w:p w14:paraId="2E94C1B1" w14:textId="77777777" w:rsidR="00F725AE" w:rsidRDefault="00F725AE">
            <w:pPr>
              <w:rPr>
                <w:vanish/>
                <w:lang w:eastAsia="en-US"/>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F725AE" w14:paraId="33A98E1B" w14:textId="77777777">
              <w:trPr>
                <w:trHeight w:val="300"/>
                <w:tblCellSpacing w:w="0" w:type="dxa"/>
                <w:jc w:val="center"/>
                <w:hidden/>
              </w:trPr>
              <w:tc>
                <w:tcPr>
                  <w:tcW w:w="0" w:type="auto"/>
                  <w:shd w:val="clear" w:color="auto" w:fill="CCCCCC"/>
                  <w:vAlign w:val="center"/>
                  <w:hideMark/>
                </w:tcPr>
                <w:p w14:paraId="1BD774D3" w14:textId="77777777" w:rsidR="00F725AE" w:rsidRDefault="00F725AE">
                  <w:pPr>
                    <w:rPr>
                      <w:vanish/>
                      <w:lang w:eastAsia="en-US"/>
                    </w:rPr>
                  </w:pPr>
                </w:p>
              </w:tc>
            </w:tr>
            <w:tr w:rsidR="00F725AE" w14:paraId="5DEB32EB" w14:textId="77777777">
              <w:trPr>
                <w:tblCellSpacing w:w="0" w:type="dxa"/>
                <w:jc w:val="center"/>
              </w:trPr>
              <w:tc>
                <w:tcPr>
                  <w:tcW w:w="9600" w:type="dxa"/>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0"/>
                    <w:gridCol w:w="900"/>
                    <w:gridCol w:w="900"/>
                    <w:gridCol w:w="900"/>
                    <w:gridCol w:w="900"/>
                    <w:gridCol w:w="900"/>
                  </w:tblGrid>
                  <w:tr w:rsidR="00F725AE" w14:paraId="0F633482" w14:textId="77777777">
                    <w:trPr>
                      <w:tblCellSpacing w:w="0" w:type="dxa"/>
                      <w:jc w:val="center"/>
                    </w:trPr>
                    <w:tc>
                      <w:tcPr>
                        <w:tcW w:w="0" w:type="auto"/>
                        <w:tcMar>
                          <w:top w:w="0" w:type="dxa"/>
                          <w:left w:w="150" w:type="dxa"/>
                          <w:bottom w:w="0" w:type="dxa"/>
                          <w:right w:w="150" w:type="dxa"/>
                        </w:tcMar>
                        <w:vAlign w:val="center"/>
                        <w:hideMark/>
                      </w:tcPr>
                      <w:p w14:paraId="0ABD7848" w14:textId="0E1A56DE" w:rsidR="00F725AE" w:rsidRDefault="00F725AE">
                        <w:pPr>
                          <w:rPr>
                            <w:lang w:eastAsia="en-US"/>
                          </w:rPr>
                        </w:pPr>
                        <w:r>
                          <w:rPr>
                            <w:noProof/>
                            <w:color w:val="0000FF"/>
                            <w:lang w:eastAsia="en-US"/>
                          </w:rPr>
                          <w:drawing>
                            <wp:inline distT="0" distB="0" distL="0" distR="0" wp14:anchorId="050E255B" wp14:editId="41F2790A">
                              <wp:extent cx="381000" cy="381000"/>
                              <wp:effectExtent l="0" t="0" r="0" b="0"/>
                              <wp:docPr id="6" name="Picture 6" descr="Facebook">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Mar>
                          <w:top w:w="0" w:type="dxa"/>
                          <w:left w:w="150" w:type="dxa"/>
                          <w:bottom w:w="0" w:type="dxa"/>
                          <w:right w:w="150" w:type="dxa"/>
                        </w:tcMar>
                        <w:vAlign w:val="center"/>
                        <w:hideMark/>
                      </w:tcPr>
                      <w:p w14:paraId="21BC06CC" w14:textId="27FEF003" w:rsidR="00F725AE" w:rsidRDefault="00F725AE">
                        <w:pPr>
                          <w:rPr>
                            <w:lang w:eastAsia="en-US"/>
                          </w:rPr>
                        </w:pPr>
                        <w:r>
                          <w:rPr>
                            <w:noProof/>
                            <w:color w:val="0000FF"/>
                            <w:lang w:eastAsia="en-US"/>
                          </w:rPr>
                          <w:drawing>
                            <wp:inline distT="0" distB="0" distL="0" distR="0" wp14:anchorId="0ABBC045" wp14:editId="6F3D9160">
                              <wp:extent cx="381000" cy="381000"/>
                              <wp:effectExtent l="0" t="0" r="0" b="0"/>
                              <wp:docPr id="5" name="Picture 5" descr="Twitter">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Mar>
                          <w:top w:w="0" w:type="dxa"/>
                          <w:left w:w="150" w:type="dxa"/>
                          <w:bottom w:w="0" w:type="dxa"/>
                          <w:right w:w="150" w:type="dxa"/>
                        </w:tcMar>
                        <w:vAlign w:val="center"/>
                        <w:hideMark/>
                      </w:tcPr>
                      <w:p w14:paraId="455D9321" w14:textId="60CDBE45" w:rsidR="00F725AE" w:rsidRDefault="00F725AE">
                        <w:pPr>
                          <w:rPr>
                            <w:lang w:eastAsia="en-US"/>
                          </w:rPr>
                        </w:pPr>
                        <w:r>
                          <w:rPr>
                            <w:noProof/>
                            <w:color w:val="0000FF"/>
                            <w:lang w:eastAsia="en-US"/>
                          </w:rPr>
                          <w:drawing>
                            <wp:inline distT="0" distB="0" distL="0" distR="0" wp14:anchorId="5FCBD0FC" wp14:editId="60F637F6">
                              <wp:extent cx="381000" cy="381000"/>
                              <wp:effectExtent l="0" t="0" r="0" b="0"/>
                              <wp:docPr id="4" name="Picture 4" descr="Twitter">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tter"/>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Mar>
                          <w:top w:w="0" w:type="dxa"/>
                          <w:left w:w="150" w:type="dxa"/>
                          <w:bottom w:w="0" w:type="dxa"/>
                          <w:right w:w="150" w:type="dxa"/>
                        </w:tcMar>
                        <w:vAlign w:val="center"/>
                        <w:hideMark/>
                      </w:tcPr>
                      <w:p w14:paraId="31E23CB8" w14:textId="77F034D2" w:rsidR="00F725AE" w:rsidRDefault="00F725AE">
                        <w:pPr>
                          <w:rPr>
                            <w:lang w:eastAsia="en-US"/>
                          </w:rPr>
                        </w:pPr>
                        <w:r>
                          <w:rPr>
                            <w:noProof/>
                            <w:color w:val="0000FF"/>
                            <w:lang w:eastAsia="en-US"/>
                          </w:rPr>
                          <w:drawing>
                            <wp:inline distT="0" distB="0" distL="0" distR="0" wp14:anchorId="291D3D0C" wp14:editId="53B8E9DA">
                              <wp:extent cx="381000" cy="381000"/>
                              <wp:effectExtent l="0" t="0" r="0" b="0"/>
                              <wp:docPr id="3" name="Picture 3" descr="Vimeo">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meo"/>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Mar>
                          <w:top w:w="0" w:type="dxa"/>
                          <w:left w:w="150" w:type="dxa"/>
                          <w:bottom w:w="0" w:type="dxa"/>
                          <w:right w:w="150" w:type="dxa"/>
                        </w:tcMar>
                        <w:vAlign w:val="center"/>
                        <w:hideMark/>
                      </w:tcPr>
                      <w:p w14:paraId="4F402F9E" w14:textId="2874297B" w:rsidR="00F725AE" w:rsidRDefault="00F725AE">
                        <w:pPr>
                          <w:rPr>
                            <w:lang w:eastAsia="en-US"/>
                          </w:rPr>
                        </w:pPr>
                        <w:r>
                          <w:rPr>
                            <w:noProof/>
                            <w:color w:val="0000FF"/>
                            <w:lang w:eastAsia="en-US"/>
                          </w:rPr>
                          <w:drawing>
                            <wp:inline distT="0" distB="0" distL="0" distR="0" wp14:anchorId="61BBC59B" wp14:editId="53A628B2">
                              <wp:extent cx="381000" cy="381000"/>
                              <wp:effectExtent l="0" t="0" r="0" b="0"/>
                              <wp:docPr id="2" name="Picture 2" descr="Instagram">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tagram"/>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Mar>
                          <w:top w:w="0" w:type="dxa"/>
                          <w:left w:w="150" w:type="dxa"/>
                          <w:bottom w:w="0" w:type="dxa"/>
                          <w:right w:w="150" w:type="dxa"/>
                        </w:tcMar>
                        <w:vAlign w:val="center"/>
                        <w:hideMark/>
                      </w:tcPr>
                      <w:p w14:paraId="6C6F92E4" w14:textId="6A346D6A" w:rsidR="00F725AE" w:rsidRDefault="00F725AE">
                        <w:pPr>
                          <w:rPr>
                            <w:lang w:eastAsia="en-US"/>
                          </w:rPr>
                        </w:pPr>
                        <w:r>
                          <w:rPr>
                            <w:noProof/>
                            <w:color w:val="0000FF"/>
                            <w:lang w:eastAsia="en-US"/>
                          </w:rPr>
                          <w:drawing>
                            <wp:inline distT="0" distB="0" distL="0" distR="0" wp14:anchorId="7B98B9C0" wp14:editId="797720DB">
                              <wp:extent cx="381000" cy="381000"/>
                              <wp:effectExtent l="0" t="0" r="0" b="0"/>
                              <wp:docPr id="1" name="Picture 1" descr="YouTube">
                                <a:hlinkClick xmlns:a="http://schemas.openxmlformats.org/drawingml/2006/main" r:id="rId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ouTube"/>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6BE2267B" w14:textId="77777777" w:rsidR="00F725AE" w:rsidRDefault="00F725AE">
                  <w:pPr>
                    <w:jc w:val="center"/>
                    <w:rPr>
                      <w:rFonts w:asciiTheme="minorHAnsi" w:hAnsiTheme="minorHAnsi" w:cstheme="minorBidi"/>
                      <w:lang w:eastAsia="en-US"/>
                    </w:rPr>
                  </w:pPr>
                </w:p>
              </w:tc>
            </w:tr>
            <w:tr w:rsidR="00F725AE" w14:paraId="5148AE63" w14:textId="77777777">
              <w:trPr>
                <w:trHeight w:val="300"/>
                <w:tblCellSpacing w:w="0" w:type="dxa"/>
                <w:jc w:val="center"/>
              </w:trPr>
              <w:tc>
                <w:tcPr>
                  <w:tcW w:w="0" w:type="auto"/>
                  <w:shd w:val="clear" w:color="auto" w:fill="CCCCCC"/>
                  <w:vAlign w:val="center"/>
                  <w:hideMark/>
                </w:tcPr>
                <w:p w14:paraId="230D537D" w14:textId="77777777" w:rsidR="00F725AE" w:rsidRDefault="00F725AE">
                  <w:pPr>
                    <w:rPr>
                      <w:rFonts w:asciiTheme="minorHAnsi" w:hAnsiTheme="minorHAnsi" w:cstheme="minorBidi"/>
                      <w:sz w:val="20"/>
                      <w:szCs w:val="20"/>
                    </w:rPr>
                  </w:pPr>
                </w:p>
              </w:tc>
            </w:tr>
          </w:tbl>
          <w:p w14:paraId="6C56ECD8" w14:textId="77777777" w:rsidR="00F725AE" w:rsidRDefault="00F725AE">
            <w:pPr>
              <w:rPr>
                <w:lang w:eastAsia="en-US"/>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F725AE" w14:paraId="698AE290"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F725AE" w14:paraId="0644F358" w14:textId="77777777">
                    <w:trPr>
                      <w:tblCellSpacing w:w="0" w:type="dxa"/>
                    </w:trPr>
                    <w:tc>
                      <w:tcPr>
                        <w:tcW w:w="0" w:type="auto"/>
                        <w:tcMar>
                          <w:top w:w="210" w:type="dxa"/>
                          <w:left w:w="0" w:type="dxa"/>
                          <w:bottom w:w="210" w:type="dxa"/>
                          <w:right w:w="0" w:type="dxa"/>
                        </w:tcMar>
                        <w:vAlign w:val="center"/>
                        <w:hideMark/>
                      </w:tcPr>
                      <w:p w14:paraId="5DC9155A" w14:textId="77777777" w:rsidR="00F725AE" w:rsidRDefault="00F725AE">
                        <w:pPr>
                          <w:spacing w:line="330" w:lineRule="atLeast"/>
                          <w:jc w:val="center"/>
                          <w:rPr>
                            <w:rFonts w:ascii="Arial" w:hAnsi="Arial" w:cs="Arial"/>
                            <w:color w:val="666666"/>
                            <w:sz w:val="20"/>
                            <w:szCs w:val="20"/>
                            <w:lang w:eastAsia="en-US"/>
                          </w:rPr>
                        </w:pPr>
                        <w:r>
                          <w:rPr>
                            <w:rFonts w:ascii="Arial" w:hAnsi="Arial" w:cs="Arial"/>
                            <w:color w:val="666666"/>
                            <w:sz w:val="20"/>
                            <w:szCs w:val="20"/>
                            <w:lang w:eastAsia="en-US"/>
                          </w:rPr>
                          <w:t>ONE ROTARY CENTER</w:t>
                        </w:r>
                        <w:r>
                          <w:rPr>
                            <w:rFonts w:ascii="Arial" w:hAnsi="Arial" w:cs="Arial"/>
                            <w:color w:val="666666"/>
                            <w:sz w:val="20"/>
                            <w:szCs w:val="20"/>
                            <w:lang w:eastAsia="en-US"/>
                          </w:rPr>
                          <w:br/>
                          <w:t>1560 SHERMAN AVENUE</w:t>
                        </w:r>
                        <w:r>
                          <w:rPr>
                            <w:rFonts w:ascii="Arial" w:hAnsi="Arial" w:cs="Arial"/>
                            <w:color w:val="666666"/>
                            <w:sz w:val="20"/>
                            <w:szCs w:val="20"/>
                            <w:lang w:eastAsia="en-US"/>
                          </w:rPr>
                          <w:br/>
                          <w:t>EVANSTON, ILLINOIS 60201-3698 USA</w:t>
                        </w:r>
                        <w:r>
                          <w:rPr>
                            <w:rFonts w:ascii="Arial" w:hAnsi="Arial" w:cs="Arial"/>
                            <w:color w:val="666666"/>
                            <w:sz w:val="20"/>
                            <w:szCs w:val="20"/>
                            <w:lang w:eastAsia="en-US"/>
                          </w:rPr>
                          <w:br/>
                        </w:r>
                        <w:hyperlink r:id="rId45" w:tgtFrame="_blank" w:history="1">
                          <w:r>
                            <w:rPr>
                              <w:rStyle w:val="Hyperlink"/>
                              <w:rFonts w:ascii="Arial" w:hAnsi="Arial" w:cs="Arial"/>
                              <w:color w:val="666666"/>
                              <w:sz w:val="20"/>
                              <w:szCs w:val="20"/>
                              <w:lang w:eastAsia="en-US"/>
                            </w:rPr>
                            <w:t>ROTARY.ORG</w:t>
                          </w:r>
                        </w:hyperlink>
                        <w:r>
                          <w:rPr>
                            <w:rFonts w:ascii="Arial" w:hAnsi="Arial" w:cs="Arial"/>
                            <w:color w:val="666666"/>
                            <w:sz w:val="20"/>
                            <w:szCs w:val="20"/>
                            <w:lang w:eastAsia="en-US"/>
                          </w:rPr>
                          <w:t xml:space="preserve"> </w:t>
                        </w:r>
                      </w:p>
                    </w:tc>
                  </w:tr>
                </w:tbl>
                <w:p w14:paraId="1E381BB0" w14:textId="77777777" w:rsidR="00F725AE" w:rsidRDefault="00F725AE">
                  <w:pPr>
                    <w:rPr>
                      <w:rFonts w:asciiTheme="minorHAnsi" w:hAnsiTheme="minorHAnsi" w:cstheme="minorBidi"/>
                      <w:lang w:eastAsia="en-US"/>
                    </w:rPr>
                  </w:pPr>
                </w:p>
              </w:tc>
            </w:tr>
            <w:tr w:rsidR="00F725AE" w14:paraId="18AB67E2" w14:textId="77777777">
              <w:trPr>
                <w:trHeight w:val="450"/>
                <w:tblCellSpacing w:w="0" w:type="dxa"/>
                <w:jc w:val="center"/>
              </w:trPr>
              <w:tc>
                <w:tcPr>
                  <w:tcW w:w="0" w:type="auto"/>
                  <w:vAlign w:val="center"/>
                  <w:hideMark/>
                </w:tcPr>
                <w:p w14:paraId="10228DED" w14:textId="77777777" w:rsidR="00F725AE" w:rsidRDefault="00F725AE">
                  <w:pPr>
                    <w:rPr>
                      <w:rFonts w:asciiTheme="minorHAnsi" w:hAnsiTheme="minorHAnsi" w:cstheme="minorBidi"/>
                      <w:sz w:val="20"/>
                      <w:szCs w:val="20"/>
                    </w:rPr>
                  </w:pPr>
                </w:p>
              </w:tc>
            </w:tr>
          </w:tbl>
          <w:p w14:paraId="02BD1814" w14:textId="77777777" w:rsidR="00F725AE" w:rsidRDefault="00F725AE">
            <w:pPr>
              <w:jc w:val="center"/>
              <w:rPr>
                <w:rFonts w:asciiTheme="minorHAnsi" w:hAnsiTheme="minorHAnsi" w:cstheme="minorBidi"/>
                <w:lang w:eastAsia="en-US"/>
              </w:rPr>
            </w:pPr>
          </w:p>
        </w:tc>
      </w:tr>
    </w:tbl>
    <w:p w14:paraId="2886406D" w14:textId="77777777" w:rsidR="00523F3A" w:rsidRDefault="00523F3A"/>
    <w:sectPr w:rsidR="00523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AE"/>
    <w:rsid w:val="00523F3A"/>
    <w:rsid w:val="00F725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231B2"/>
  <w15:chartTrackingRefBased/>
  <w15:docId w15:val="{A11D8252-BD46-4CA2-95F6-4F1F19FF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5AE"/>
    <w:pPr>
      <w:spacing w:after="0" w:line="240" w:lineRule="auto"/>
    </w:pPr>
    <w:rPr>
      <w:rFonts w:ascii="Calibri" w:hAnsi="Calibri" w:cs="Calibri"/>
      <w:lang w:eastAsia="en-AU"/>
    </w:rPr>
  </w:style>
  <w:style w:type="paragraph" w:styleId="Heading1">
    <w:name w:val="heading 1"/>
    <w:basedOn w:val="Normal"/>
    <w:link w:val="Heading1Char"/>
    <w:uiPriority w:val="9"/>
    <w:qFormat/>
    <w:rsid w:val="00F725AE"/>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5AE"/>
    <w:rPr>
      <w:rFonts w:ascii="Calibri" w:eastAsia="Times New Roman" w:hAnsi="Calibri" w:cs="Calibri"/>
      <w:b/>
      <w:bCs/>
      <w:kern w:val="36"/>
      <w:sz w:val="48"/>
      <w:szCs w:val="48"/>
      <w:lang w:eastAsia="en-AU"/>
    </w:rPr>
  </w:style>
  <w:style w:type="character" w:styleId="Hyperlink">
    <w:name w:val="Hyperlink"/>
    <w:basedOn w:val="DefaultParagraphFont"/>
    <w:uiPriority w:val="99"/>
    <w:semiHidden/>
    <w:unhideWhenUsed/>
    <w:rsid w:val="00F725AE"/>
    <w:rPr>
      <w:color w:val="0000FF"/>
      <w:u w:val="single"/>
    </w:rPr>
  </w:style>
  <w:style w:type="paragraph" w:styleId="NormalWeb">
    <w:name w:val="Normal (Web)"/>
    <w:basedOn w:val="Normal"/>
    <w:uiPriority w:val="99"/>
    <w:semiHidden/>
    <w:unhideWhenUsed/>
    <w:rsid w:val="00F725AE"/>
    <w:pPr>
      <w:spacing w:before="100" w:beforeAutospacing="1" w:after="100" w:afterAutospacing="1"/>
    </w:pPr>
  </w:style>
  <w:style w:type="character" w:styleId="Strong">
    <w:name w:val="Strong"/>
    <w:basedOn w:val="DefaultParagraphFont"/>
    <w:uiPriority w:val="22"/>
    <w:qFormat/>
    <w:rsid w:val="00F725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sgfocus.rotary.org/c/14eucnUNHZpbiDttMIcUfwSk0Ayn" TargetMode="External"/><Relationship Id="rId18" Type="http://schemas.openxmlformats.org/officeDocument/2006/relationships/image" Target="http://msgfocus.rotary.org/i/amf_highroad_solution/project_477/June_2022/Prog_of_Scale.jpg?size=150x0&amp;w=BXh-algFnrDDKLP7jJk8JexXNNuI" TargetMode="External"/><Relationship Id="rId26" Type="http://schemas.openxmlformats.org/officeDocument/2006/relationships/image" Target="http://msgfocus.rotary.org/i/amf_highroad_solution/project_477/June_2022/PDG_Mike_Pic1_002_.jpg?size=150x0&amp;w=B-1fwLEAZObXDIJpDk8gzjyLpF5Y" TargetMode="External"/><Relationship Id="rId39" Type="http://schemas.openxmlformats.org/officeDocument/2006/relationships/hyperlink" Target="https://msgfocus.rotary.org/c/14eucEuwMUlxdb52ucxrSvD938m3" TargetMode="External"/><Relationship Id="rId21" Type="http://schemas.openxmlformats.org/officeDocument/2006/relationships/hyperlink" Target="https://msgfocus.rotary.org/c/14eucs3JtIDLMgSmXAi2EM41LJ0i" TargetMode="External"/><Relationship Id="rId34" Type="http://schemas.openxmlformats.org/officeDocument/2006/relationships/image" Target="media/image9.png"/><Relationship Id="rId42" Type="http://schemas.openxmlformats.org/officeDocument/2006/relationships/hyperlink" Target="https://msgfocus.rotary.org/c/14eucFSaI9qoHISFxPeuGg1IiQvm" TargetMode="External"/><Relationship Id="rId47"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msgfocus.rotary.org/c/14eucpirDeu2Nbh6QkTX3hgTgiHG" TargetMode="External"/><Relationship Id="rId29" Type="http://schemas.openxmlformats.org/officeDocument/2006/relationships/image" Target="http://msgfocus.com/files/amf_highroad_solution/workspace_31/comm_email/social_facebook.png" TargetMode="External"/><Relationship Id="rId1" Type="http://schemas.openxmlformats.org/officeDocument/2006/relationships/styles" Target="styles.xml"/><Relationship Id="rId6" Type="http://schemas.openxmlformats.org/officeDocument/2006/relationships/image" Target="http://rotary.msgfocus.com/files/amf_highroad_solution/workspace_21/Rotary_Pics/rotarylogo1.png" TargetMode="External"/><Relationship Id="rId11" Type="http://schemas.openxmlformats.org/officeDocument/2006/relationships/hyperlink" Target="https://msgfocus.rotary.org/c/14eucl9vRvfsjxSdFsOOE25bvafL" TargetMode="External"/><Relationship Id="rId24" Type="http://schemas.openxmlformats.org/officeDocument/2006/relationships/hyperlink" Target="https://msgfocus.rotary.org/c/14eucxAjaGXdKs4Tc54dRLEiMzBw" TargetMode="External"/><Relationship Id="rId32" Type="http://schemas.openxmlformats.org/officeDocument/2006/relationships/image" Target="http://msgfocus.com/files/amf_highroad_solution/workspace_31/comm_email/social_twitter.png" TargetMode="External"/><Relationship Id="rId37" Type="http://schemas.openxmlformats.org/officeDocument/2006/relationships/image" Target="media/image10.png"/><Relationship Id="rId40" Type="http://schemas.openxmlformats.org/officeDocument/2006/relationships/image" Target="media/image11.png"/><Relationship Id="rId45" Type="http://schemas.openxmlformats.org/officeDocument/2006/relationships/hyperlink" Target="https://msgfocus.rotary.org/c/14eucHfODovgcgGiBrVxu0qhyyEF" TargetMode="External"/><Relationship Id="rId5" Type="http://schemas.openxmlformats.org/officeDocument/2006/relationships/image" Target="media/image1.png"/><Relationship Id="rId15" Type="http://schemas.openxmlformats.org/officeDocument/2006/relationships/image" Target="http://msgfocus.rotary.org/i/amf_highroad_solution/project_477/June_2022/Cadre_Support_Chart.png?size=640x0&amp;w=B4yEklOaN0LrsUjVtokydaZ8ZoJQ" TargetMode="External"/><Relationship Id="rId23" Type="http://schemas.openxmlformats.org/officeDocument/2006/relationships/hyperlink" Target="https://msgfocus.rotary.org/c/14eucwcFfrSmfUhg8snb41fJwRsd" TargetMode="External"/><Relationship Id="rId28" Type="http://schemas.openxmlformats.org/officeDocument/2006/relationships/image" Target="media/image7.png"/><Relationship Id="rId36" Type="http://schemas.openxmlformats.org/officeDocument/2006/relationships/hyperlink" Target="https://msgfocus.rotary.org/c/14eucD6SRFgFIDhpqzQp4LezNqcK" TargetMode="External"/><Relationship Id="rId10" Type="http://schemas.openxmlformats.org/officeDocument/2006/relationships/image" Target="http://msgfocus.rotary.org/i/amf_highroad_solution/project_477/September_2021/Marcelo.jpg?size=150x0&amp;w=BymShgO2Wcr-qUFedQe0PUUnr03U" TargetMode="External"/><Relationship Id="rId19" Type="http://schemas.openxmlformats.org/officeDocument/2006/relationships/hyperlink" Target="https://msgfocus.rotary.org/c/14eucqG5ytyUhJ4JTXAZR1Fsw0QZ" TargetMode="External"/><Relationship Id="rId31" Type="http://schemas.openxmlformats.org/officeDocument/2006/relationships/image" Target="media/image8.png"/><Relationship Id="rId44" Type="http://schemas.openxmlformats.org/officeDocument/2006/relationships/image" Target="http://rotary.msgfocus.com/files/amf_highroad_solution/workspace_21/Rotary_Pics/social_youtube.png" TargetMode="External"/><Relationship Id="rId4" Type="http://schemas.openxmlformats.org/officeDocument/2006/relationships/hyperlink" Target="#m_9035861926027029490_"/><Relationship Id="rId9" Type="http://schemas.openxmlformats.org/officeDocument/2006/relationships/image" Target="media/image3.jpeg"/><Relationship Id="rId14" Type="http://schemas.openxmlformats.org/officeDocument/2006/relationships/image" Target="media/image4.png"/><Relationship Id="rId22" Type="http://schemas.openxmlformats.org/officeDocument/2006/relationships/hyperlink" Target="https://msgfocus.rotary.org/c/14eucuP1kcNuLmtD4PG8ggRah9iU" TargetMode="External"/><Relationship Id="rId27" Type="http://schemas.openxmlformats.org/officeDocument/2006/relationships/hyperlink" Target="https://msgfocus.rotary.org/c/14eucyXX5W25eZSwfHLgFw2S2hKP" TargetMode="External"/><Relationship Id="rId30" Type="http://schemas.openxmlformats.org/officeDocument/2006/relationships/hyperlink" Target="https://msgfocus.rotary.org/c/14eucAlB1b6WJxG9jksjtgrrhZU8" TargetMode="External"/><Relationship Id="rId35" Type="http://schemas.openxmlformats.org/officeDocument/2006/relationships/image" Target="http://rotary.msgfocus.com/files/amf_highroad_solution/workspace_21/Rotary_Marketing/snapchat.png" TargetMode="External"/><Relationship Id="rId43" Type="http://schemas.openxmlformats.org/officeDocument/2006/relationships/image" Target="media/image12.png"/><Relationship Id="rId8" Type="http://schemas.openxmlformats.org/officeDocument/2006/relationships/image" Target="http://msgfocus.com/files/amf_highroad_solution/workspace_31/comm_email/headershadow.png" TargetMode="External"/><Relationship Id="rId3" Type="http://schemas.openxmlformats.org/officeDocument/2006/relationships/webSettings" Target="webSettings.xml"/><Relationship Id="rId12" Type="http://schemas.openxmlformats.org/officeDocument/2006/relationships/hyperlink" Target="https://msgfocus.rotary.org/c/14eucmx9MKkjO5FQJ5vRrMtKKSp4" TargetMode="External"/><Relationship Id="rId17" Type="http://schemas.openxmlformats.org/officeDocument/2006/relationships/image" Target="media/image5.jpeg"/><Relationship Id="rId25" Type="http://schemas.openxmlformats.org/officeDocument/2006/relationships/image" Target="media/image6.jpeg"/><Relationship Id="rId33" Type="http://schemas.openxmlformats.org/officeDocument/2006/relationships/hyperlink" Target="https://msgfocus.rotary.org/c/14eucBJeWqbOe5tMmX9mh0Q0xI3r" TargetMode="External"/><Relationship Id="rId38" Type="http://schemas.openxmlformats.org/officeDocument/2006/relationships/image" Target="http://msgfocus.com/files/amf_highroad_solution/workspace_31/comm_email/social_vimeo.png" TargetMode="External"/><Relationship Id="rId46" Type="http://schemas.openxmlformats.org/officeDocument/2006/relationships/fontTable" Target="fontTable.xml"/><Relationship Id="rId20" Type="http://schemas.openxmlformats.org/officeDocument/2006/relationships/hyperlink" Target="mailto:ri_research@rotary.org" TargetMode="External"/><Relationship Id="rId41" Type="http://schemas.openxmlformats.org/officeDocument/2006/relationships/image" Target="http://msgfocus.com/files/amf_highroad_solution/workspace_21/General_Dynamic_Template/social_instagram_new.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5552</Characters>
  <Application>Microsoft Office Word</Application>
  <DocSecurity>0</DocSecurity>
  <Lines>46</Lines>
  <Paragraphs>13</Paragraphs>
  <ScaleCrop>false</ScaleCrop>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Kenney</dc:creator>
  <cp:keywords/>
  <dc:description/>
  <cp:lastModifiedBy>Marilyn Kenney</cp:lastModifiedBy>
  <cp:revision>1</cp:revision>
  <dcterms:created xsi:type="dcterms:W3CDTF">2022-07-06T06:14:00Z</dcterms:created>
  <dcterms:modified xsi:type="dcterms:W3CDTF">2022-07-06T06:15:00Z</dcterms:modified>
</cp:coreProperties>
</file>