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FDE94B" w14:textId="6CAA8EEA" w:rsidR="00AB2EF6" w:rsidRPr="00C62997" w:rsidRDefault="00C62997" w:rsidP="00C62997">
      <w:pPr>
        <w:jc w:val="center"/>
        <w:rPr>
          <w:b/>
          <w:bCs/>
        </w:rPr>
      </w:pPr>
      <w:r w:rsidRPr="00C62997">
        <w:rPr>
          <w:b/>
          <w:bCs/>
        </w:rPr>
        <w:t>ROTARY DISTRICT 7010</w:t>
      </w:r>
    </w:p>
    <w:p w14:paraId="663987BD" w14:textId="2348C5F3" w:rsidR="00C62997" w:rsidRPr="00C62997" w:rsidRDefault="00C62997" w:rsidP="00C62997">
      <w:pPr>
        <w:jc w:val="center"/>
        <w:rPr>
          <w:b/>
          <w:bCs/>
        </w:rPr>
      </w:pPr>
      <w:r w:rsidRPr="00C62997">
        <w:rPr>
          <w:b/>
          <w:bCs/>
        </w:rPr>
        <w:t>ONCA PROJECT</w:t>
      </w:r>
    </w:p>
    <w:p w14:paraId="39DEB19A" w14:textId="2F502EDF" w:rsidR="00C62997" w:rsidRPr="00C62997" w:rsidRDefault="00C62997" w:rsidP="00C62997">
      <w:pPr>
        <w:jc w:val="center"/>
        <w:rPr>
          <w:b/>
          <w:bCs/>
        </w:rPr>
      </w:pPr>
    </w:p>
    <w:p w14:paraId="3222F741" w14:textId="3F26A3BE" w:rsidR="00C62997" w:rsidRDefault="00C62997" w:rsidP="00C62997">
      <w:pPr>
        <w:jc w:val="center"/>
        <w:rPr>
          <w:b/>
          <w:bCs/>
          <w:sz w:val="28"/>
          <w:szCs w:val="28"/>
        </w:rPr>
      </w:pPr>
      <w:r w:rsidRPr="00C62997">
        <w:rPr>
          <w:b/>
          <w:bCs/>
          <w:sz w:val="28"/>
          <w:szCs w:val="28"/>
        </w:rPr>
        <w:t>RESOURCE INVENTORY</w:t>
      </w:r>
    </w:p>
    <w:p w14:paraId="4864752F" w14:textId="50F058A6" w:rsidR="00C62997" w:rsidRDefault="00C62997" w:rsidP="00C62997">
      <w:pPr>
        <w:jc w:val="center"/>
        <w:rPr>
          <w:b/>
          <w:bCs/>
          <w:sz w:val="28"/>
          <w:szCs w:val="28"/>
        </w:rPr>
      </w:pPr>
    </w:p>
    <w:p w14:paraId="72CC8D98" w14:textId="38F7A9A8" w:rsidR="00A52B7F" w:rsidRDefault="00A52B7F" w:rsidP="00C62997">
      <w:pPr>
        <w:jc w:val="both"/>
        <w:rPr>
          <w:b/>
          <w:bCs/>
        </w:rPr>
      </w:pPr>
      <w:r w:rsidRPr="00A52B7F">
        <w:rPr>
          <w:b/>
          <w:bCs/>
        </w:rPr>
        <w:t>INTRO</w:t>
      </w:r>
      <w:r>
        <w:rPr>
          <w:b/>
          <w:bCs/>
        </w:rPr>
        <w:t>D</w:t>
      </w:r>
      <w:r w:rsidRPr="00A52B7F">
        <w:rPr>
          <w:b/>
          <w:bCs/>
        </w:rPr>
        <w:t>UCTION</w:t>
      </w:r>
    </w:p>
    <w:p w14:paraId="10347551" w14:textId="77777777" w:rsidR="00A52B7F" w:rsidRPr="00A52B7F" w:rsidRDefault="00A52B7F" w:rsidP="00C62997">
      <w:pPr>
        <w:jc w:val="both"/>
        <w:rPr>
          <w:b/>
          <w:bCs/>
        </w:rPr>
      </w:pPr>
    </w:p>
    <w:p w14:paraId="63388750" w14:textId="38CEDBA1" w:rsidR="00BD1C4B" w:rsidRDefault="00BD1C4B" w:rsidP="00C62997">
      <w:pPr>
        <w:jc w:val="both"/>
      </w:pPr>
      <w:r>
        <w:t xml:space="preserve">On October 19, 2021 the Government of Ontario enacted the </w:t>
      </w:r>
      <w:r w:rsidRPr="00BD1C4B">
        <w:rPr>
          <w:i/>
          <w:iCs/>
        </w:rPr>
        <w:t xml:space="preserve">Ontario Not-for-Profit Corporations Act </w:t>
      </w:r>
      <w:r>
        <w:rPr>
          <w:i/>
          <w:iCs/>
        </w:rPr>
        <w:t xml:space="preserve">(ONCA). </w:t>
      </w:r>
      <w:r w:rsidRPr="00BD1C4B">
        <w:t>That</w:t>
      </w:r>
      <w:r>
        <w:rPr>
          <w:i/>
          <w:iCs/>
        </w:rPr>
        <w:t xml:space="preserve"> </w:t>
      </w:r>
      <w:r>
        <w:t xml:space="preserve">legislation, which replaced Part Three of the </w:t>
      </w:r>
      <w:r w:rsidRPr="00BD1C4B">
        <w:rPr>
          <w:i/>
          <w:iCs/>
        </w:rPr>
        <w:t>Corporations Act</w:t>
      </w:r>
      <w:r>
        <w:t>, governs all all incorporated not-for-profits in Ontario – including Rotary Clubs.</w:t>
      </w:r>
    </w:p>
    <w:p w14:paraId="00311F25" w14:textId="585D55E5" w:rsidR="00BD1C4B" w:rsidRDefault="00BD1C4B" w:rsidP="00C62997">
      <w:pPr>
        <w:jc w:val="both"/>
      </w:pPr>
      <w:r>
        <w:t xml:space="preserve"> </w:t>
      </w:r>
    </w:p>
    <w:p w14:paraId="2F85CA92" w14:textId="5AE1ABD2" w:rsidR="00C62997" w:rsidRPr="00C62997" w:rsidRDefault="00C62997" w:rsidP="00C62997">
      <w:pPr>
        <w:jc w:val="both"/>
      </w:pPr>
      <w:r>
        <w:t>The resources</w:t>
      </w:r>
      <w:r w:rsidR="000C1C30">
        <w:t xml:space="preserve"> </w:t>
      </w:r>
      <w:r w:rsidR="00BD1C4B">
        <w:t xml:space="preserve">in this package </w:t>
      </w:r>
      <w:r>
        <w:t xml:space="preserve">were developed by Valerie Johnston of Johnston Consulting </w:t>
      </w:r>
      <w:r w:rsidR="00BD1C4B">
        <w:t xml:space="preserve">between </w:t>
      </w:r>
      <w:r w:rsidR="000C1C30">
        <w:t>April 1</w:t>
      </w:r>
      <w:r w:rsidR="000C1C30">
        <w:rPr>
          <w:vertAlign w:val="superscript"/>
        </w:rPr>
        <w:t xml:space="preserve">, </w:t>
      </w:r>
      <w:r w:rsidR="000C1C30">
        <w:t xml:space="preserve">2023 </w:t>
      </w:r>
      <w:r w:rsidR="00BD1C4B">
        <w:t xml:space="preserve">and </w:t>
      </w:r>
      <w:r w:rsidR="000C1C30">
        <w:t>July 31, 2023</w:t>
      </w:r>
      <w:r w:rsidR="00BD1C4B">
        <w:t xml:space="preserve"> </w:t>
      </w:r>
      <w:r>
        <w:t xml:space="preserve">as part of a project funded by </w:t>
      </w:r>
      <w:r w:rsidR="00BD1C4B">
        <w:t xml:space="preserve">Rotary </w:t>
      </w:r>
      <w:r>
        <w:t xml:space="preserve">District </w:t>
      </w:r>
      <w:r w:rsidR="00BD1C4B">
        <w:t xml:space="preserve">7010 to support the District’s </w:t>
      </w:r>
      <w:r w:rsidR="000C1C30">
        <w:t>c</w:t>
      </w:r>
      <w:r w:rsidR="00BD1C4B">
        <w:t xml:space="preserve">lubs in complying with </w:t>
      </w:r>
      <w:r w:rsidR="00BD1C4B" w:rsidRPr="00BD1C4B">
        <w:rPr>
          <w:i/>
          <w:iCs/>
        </w:rPr>
        <w:t>ONCA</w:t>
      </w:r>
      <w:r w:rsidR="00BD1C4B">
        <w:t>.</w:t>
      </w:r>
    </w:p>
    <w:p w14:paraId="691B6D6E" w14:textId="47854B63" w:rsidR="00C62997" w:rsidRDefault="00C62997" w:rsidP="00C62997">
      <w:pPr>
        <w:jc w:val="both"/>
        <w:rPr>
          <w:i/>
          <w:iCs/>
        </w:rPr>
      </w:pPr>
    </w:p>
    <w:p w14:paraId="5FAA0030" w14:textId="77777777" w:rsidR="00A52B7F" w:rsidRDefault="00A52B7F" w:rsidP="00C62997">
      <w:pPr>
        <w:jc w:val="both"/>
        <w:rPr>
          <w:i/>
          <w:iCs/>
        </w:rPr>
      </w:pPr>
    </w:p>
    <w:p w14:paraId="591DEF24" w14:textId="17D60882" w:rsidR="00782AD1" w:rsidRDefault="00A52B7F" w:rsidP="00C62997">
      <w:pPr>
        <w:jc w:val="both"/>
        <w:rPr>
          <w:b/>
          <w:bCs/>
        </w:rPr>
      </w:pPr>
      <w:r w:rsidRPr="00A52B7F">
        <w:rPr>
          <w:b/>
          <w:bCs/>
        </w:rPr>
        <w:t>A WORD (OR TWO) ABOUT LANGUAGE</w:t>
      </w:r>
    </w:p>
    <w:p w14:paraId="09111941" w14:textId="77777777" w:rsidR="00A52B7F" w:rsidRPr="00A52B7F" w:rsidRDefault="00A52B7F" w:rsidP="00C62997">
      <w:pPr>
        <w:jc w:val="both"/>
        <w:rPr>
          <w:b/>
          <w:bCs/>
        </w:rPr>
      </w:pPr>
    </w:p>
    <w:p w14:paraId="0E74F058" w14:textId="1E8990E6" w:rsidR="003424BC" w:rsidRPr="003424BC" w:rsidRDefault="003424BC" w:rsidP="003424BC">
      <w:pPr>
        <w:pStyle w:val="ListParagraph"/>
        <w:numPr>
          <w:ilvl w:val="0"/>
          <w:numId w:val="2"/>
        </w:numPr>
        <w:jc w:val="both"/>
        <w:rPr>
          <w:i/>
          <w:iCs/>
        </w:rPr>
      </w:pPr>
      <w:r w:rsidRPr="003424BC">
        <w:rPr>
          <w:i/>
          <w:iCs/>
        </w:rPr>
        <w:t>The terms “</w:t>
      </w:r>
      <w:proofErr w:type="spellStart"/>
      <w:r w:rsidRPr="003424BC">
        <w:rPr>
          <w:i/>
          <w:iCs/>
        </w:rPr>
        <w:t>nonprofit</w:t>
      </w:r>
      <w:proofErr w:type="spellEnd"/>
      <w:r w:rsidRPr="003424BC">
        <w:rPr>
          <w:i/>
          <w:iCs/>
        </w:rPr>
        <w:t>” and “not-for-profit” are used interchangeably here. This author prefers “not-for-profit” but has used “</w:t>
      </w:r>
      <w:proofErr w:type="spellStart"/>
      <w:r w:rsidRPr="003424BC">
        <w:rPr>
          <w:i/>
          <w:iCs/>
        </w:rPr>
        <w:t>nonprofit</w:t>
      </w:r>
      <w:proofErr w:type="spellEnd"/>
      <w:r w:rsidRPr="003424BC">
        <w:rPr>
          <w:i/>
          <w:iCs/>
        </w:rPr>
        <w:t xml:space="preserve">” where that’s the term used in the original document. </w:t>
      </w:r>
    </w:p>
    <w:p w14:paraId="61C50D9C" w14:textId="293C6ED7" w:rsidR="003424BC" w:rsidRPr="003424BC" w:rsidRDefault="003424BC" w:rsidP="003424BC">
      <w:pPr>
        <w:pStyle w:val="ListParagraph"/>
        <w:numPr>
          <w:ilvl w:val="0"/>
          <w:numId w:val="2"/>
        </w:numPr>
        <w:jc w:val="both"/>
        <w:rPr>
          <w:i/>
          <w:iCs/>
        </w:rPr>
      </w:pPr>
      <w:r w:rsidRPr="003424BC">
        <w:rPr>
          <w:i/>
          <w:iCs/>
        </w:rPr>
        <w:t xml:space="preserve">Similarly, the terms “board” and “Board” should both be understood to mean the Board of Directors of a not-for-profit corporation. </w:t>
      </w:r>
    </w:p>
    <w:p w14:paraId="6B16897A" w14:textId="001C621E" w:rsidR="003424BC" w:rsidRPr="003424BC" w:rsidRDefault="003424BC" w:rsidP="003424BC">
      <w:pPr>
        <w:pStyle w:val="ListParagraph"/>
        <w:numPr>
          <w:ilvl w:val="0"/>
          <w:numId w:val="2"/>
        </w:numPr>
        <w:jc w:val="both"/>
        <w:rPr>
          <w:i/>
          <w:iCs/>
        </w:rPr>
      </w:pPr>
      <w:r w:rsidRPr="003424BC">
        <w:rPr>
          <w:i/>
          <w:iCs/>
        </w:rPr>
        <w:t xml:space="preserve">“Corporation” is used to describe a not-for-profit incorporated under Ontario’s Corporations Act and to which the Ontario Not-for-Profit Corporations Act now applies. </w:t>
      </w:r>
      <w:r>
        <w:rPr>
          <w:i/>
          <w:iCs/>
        </w:rPr>
        <w:t>Approximately</w:t>
      </w:r>
      <w:r w:rsidRPr="003424BC">
        <w:rPr>
          <w:i/>
          <w:iCs/>
        </w:rPr>
        <w:t xml:space="preserve"> 90% of the Rotary Clubs in District 7010 meet that definition.</w:t>
      </w:r>
    </w:p>
    <w:p w14:paraId="7D1C2775" w14:textId="0671C30E" w:rsidR="003424BC" w:rsidRDefault="003424BC" w:rsidP="00C62997">
      <w:pPr>
        <w:jc w:val="both"/>
        <w:rPr>
          <w:b/>
          <w:bCs/>
          <w:i/>
          <w:iCs/>
        </w:rPr>
      </w:pPr>
      <w:r>
        <w:rPr>
          <w:b/>
          <w:bCs/>
          <w:i/>
          <w:iCs/>
        </w:rPr>
        <w:t xml:space="preserve"> </w:t>
      </w:r>
    </w:p>
    <w:p w14:paraId="5554A9DB" w14:textId="77777777" w:rsidR="00E45138" w:rsidRDefault="00E45138" w:rsidP="00C62997">
      <w:pPr>
        <w:jc w:val="both"/>
        <w:rPr>
          <w:b/>
          <w:bCs/>
          <w:i/>
          <w:iCs/>
        </w:rPr>
      </w:pPr>
    </w:p>
    <w:p w14:paraId="18A305C8" w14:textId="7B3A7DFD" w:rsidR="00A52B7F" w:rsidRPr="00E45138" w:rsidRDefault="00A52B7F" w:rsidP="00C62997">
      <w:pPr>
        <w:jc w:val="both"/>
        <w:rPr>
          <w:b/>
          <w:bCs/>
        </w:rPr>
      </w:pPr>
      <w:r w:rsidRPr="00E45138">
        <w:rPr>
          <w:b/>
          <w:bCs/>
        </w:rPr>
        <w:t>ACKNOWLEDGMENTS</w:t>
      </w:r>
    </w:p>
    <w:p w14:paraId="187A1015" w14:textId="77777777" w:rsidR="00E45138" w:rsidRDefault="00E45138" w:rsidP="00C62997">
      <w:pPr>
        <w:jc w:val="both"/>
        <w:rPr>
          <w:b/>
          <w:bCs/>
          <w:i/>
          <w:iCs/>
        </w:rPr>
      </w:pPr>
    </w:p>
    <w:p w14:paraId="1DC7C31B" w14:textId="77777777" w:rsidR="00E45138" w:rsidRDefault="00E45138" w:rsidP="00E45138">
      <w:r>
        <w:t>Although I’ve been the ‘point person’ for this project, it’s not my work alone. I am indebted to:</w:t>
      </w:r>
    </w:p>
    <w:p w14:paraId="1394B59B" w14:textId="3A4E117A" w:rsidR="00E45138" w:rsidRDefault="00E45138" w:rsidP="00E45138">
      <w:pPr>
        <w:pStyle w:val="ListParagraph"/>
        <w:numPr>
          <w:ilvl w:val="0"/>
          <w:numId w:val="5"/>
        </w:numPr>
      </w:pPr>
      <w:r>
        <w:t xml:space="preserve">Past District Governors Richard Denton and Steve </w:t>
      </w:r>
      <w:proofErr w:type="spellStart"/>
      <w:r>
        <w:t>Meadley</w:t>
      </w:r>
      <w:proofErr w:type="spellEnd"/>
      <w:r>
        <w:t xml:space="preserve">, </w:t>
      </w:r>
      <w:r w:rsidR="00E042DB">
        <w:t>District Membership Chair Phyllis</w:t>
      </w:r>
      <w:r>
        <w:t xml:space="preserve"> </w:t>
      </w:r>
      <w:r w:rsidR="00E042DB">
        <w:t xml:space="preserve">Winnington-Ingram, </w:t>
      </w:r>
      <w:r>
        <w:t>District Finance Chair Wayne Dennis</w:t>
      </w:r>
      <w:r w:rsidR="00E042DB">
        <w:t xml:space="preserve"> and Assistant District Governor Andrew Smellie</w:t>
      </w:r>
      <w:r>
        <w:t>. Without their appreciation for ONCA’s implications, this project would never have happened.</w:t>
      </w:r>
    </w:p>
    <w:p w14:paraId="4B07CA22" w14:textId="279BDE4E" w:rsidR="00E45138" w:rsidRDefault="00E45138" w:rsidP="00E45138">
      <w:pPr>
        <w:pStyle w:val="ListParagraph"/>
        <w:numPr>
          <w:ilvl w:val="0"/>
          <w:numId w:val="4"/>
        </w:numPr>
      </w:pPr>
      <w:r>
        <w:t xml:space="preserve">The Rotary Club of Gravenhurst Board of Directors and, in particular, members of the Governance Committee: Marsha Barnes, Brian Graham, Bruce Hemphill, Theresa Morley and Brian </w:t>
      </w:r>
      <w:proofErr w:type="spellStart"/>
      <w:r>
        <w:t>Pregler</w:t>
      </w:r>
      <w:proofErr w:type="spellEnd"/>
      <w:r>
        <w:t xml:space="preserve">. To them I owe great thanks for their willingness to engage in countless hours of discussion about sometimes esoteric points of governance and then (somehow) arrive at consensus about how many angels can dance on the head of that particular pin. </w:t>
      </w:r>
    </w:p>
    <w:p w14:paraId="287CBE58" w14:textId="77777777" w:rsidR="000B28EB" w:rsidRDefault="000B28EB" w:rsidP="000B28EB">
      <w:pPr>
        <w:sectPr w:rsidR="000B28EB" w:rsidSect="00641ECE">
          <w:footerReference w:type="even" r:id="rId8"/>
          <w:footerReference w:type="default" r:id="rId9"/>
          <w:pgSz w:w="12240" w:h="15840"/>
          <w:pgMar w:top="1440" w:right="1440" w:bottom="1440" w:left="1440" w:header="708" w:footer="708" w:gutter="0"/>
          <w:cols w:space="708"/>
          <w:docGrid w:linePitch="360"/>
        </w:sectPr>
      </w:pPr>
    </w:p>
    <w:p w14:paraId="21AC20F7" w14:textId="333C39A8" w:rsidR="000B28EB" w:rsidRDefault="000B28EB" w:rsidP="000B28EB"/>
    <w:p w14:paraId="04E2577E" w14:textId="77777777" w:rsidR="00E45138" w:rsidRPr="00FA2198" w:rsidRDefault="00E45138" w:rsidP="00E45138">
      <w:pPr>
        <w:pStyle w:val="ListParagraph"/>
        <w:numPr>
          <w:ilvl w:val="0"/>
          <w:numId w:val="4"/>
        </w:numPr>
      </w:pPr>
      <w:r w:rsidRPr="00FA2198">
        <w:lastRenderedPageBreak/>
        <w:t xml:space="preserve">District 7010 Impact </w:t>
      </w:r>
      <w:r>
        <w:t>Club</w:t>
      </w:r>
      <w:r w:rsidRPr="00FA2198">
        <w:t xml:space="preserve"> founding members Esther Clark, Marlene </w:t>
      </w:r>
      <w:proofErr w:type="spellStart"/>
      <w:r w:rsidRPr="00FA2198">
        <w:t>Musclow</w:t>
      </w:r>
      <w:proofErr w:type="spellEnd"/>
      <w:r w:rsidRPr="00FA2198">
        <w:t xml:space="preserve"> and Brian Nash. Your willingness to have other </w:t>
      </w:r>
      <w:r>
        <w:t>club</w:t>
      </w:r>
      <w:r w:rsidRPr="00FA2198">
        <w:t>s witness you in action as you developed your bylaws provided an invaluable learning opportunity for your fellow Rotarians.</w:t>
      </w:r>
    </w:p>
    <w:p w14:paraId="7A4327C7" w14:textId="19F731AF" w:rsidR="00E45138" w:rsidRDefault="00E45138" w:rsidP="00E45138">
      <w:pPr>
        <w:pStyle w:val="ListParagraph"/>
        <w:numPr>
          <w:ilvl w:val="0"/>
          <w:numId w:val="4"/>
        </w:numPr>
      </w:pPr>
      <w:r>
        <w:t xml:space="preserve">Phyllis Winnington-Ingram, District 7010 Membership Chair, Founder of the new District 7010 Impact Club and my source of information about all things District. Thank you, Phyllis, for your partnership, your technical wizardry, your drive and your commitment to supporting member clubs. And welcome to my ever-expanding family of </w:t>
      </w:r>
      <w:r w:rsidR="00E042DB">
        <w:t>“</w:t>
      </w:r>
      <w:r>
        <w:t>Governance Geeks.</w:t>
      </w:r>
      <w:r w:rsidR="00E042DB">
        <w:t>”</w:t>
      </w:r>
    </w:p>
    <w:p w14:paraId="2BA8547C" w14:textId="73BDF415" w:rsidR="00A52B7F" w:rsidRDefault="00A52B7F" w:rsidP="00C62997">
      <w:pPr>
        <w:jc w:val="both"/>
        <w:rPr>
          <w:b/>
          <w:bCs/>
          <w:i/>
          <w:iCs/>
        </w:rPr>
      </w:pPr>
    </w:p>
    <w:p w14:paraId="5949BE11" w14:textId="77777777" w:rsidR="00A52B7F" w:rsidRDefault="00A52B7F" w:rsidP="00C62997">
      <w:pPr>
        <w:jc w:val="both"/>
        <w:rPr>
          <w:b/>
          <w:bCs/>
          <w:i/>
          <w:iCs/>
        </w:rPr>
      </w:pPr>
    </w:p>
    <w:p w14:paraId="22E2AC04" w14:textId="5B8D218B" w:rsidR="00E45138" w:rsidRDefault="00A52B7F" w:rsidP="00C62997">
      <w:pPr>
        <w:jc w:val="both"/>
        <w:rPr>
          <w:b/>
          <w:bCs/>
        </w:rPr>
      </w:pPr>
      <w:r w:rsidRPr="00E45138">
        <w:rPr>
          <w:b/>
          <w:bCs/>
        </w:rPr>
        <w:t>DISCLAIMER</w:t>
      </w:r>
    </w:p>
    <w:p w14:paraId="504CBAD8" w14:textId="77777777" w:rsidR="00A6758A" w:rsidRPr="00E45138" w:rsidRDefault="00A6758A" w:rsidP="00C62997">
      <w:pPr>
        <w:jc w:val="both"/>
        <w:rPr>
          <w:b/>
          <w:bCs/>
        </w:rPr>
      </w:pPr>
    </w:p>
    <w:p w14:paraId="5F076DFE" w14:textId="77777777" w:rsidR="00A52B7F" w:rsidRDefault="00C62997" w:rsidP="00A52B7F">
      <w:pPr>
        <w:jc w:val="both"/>
        <w:rPr>
          <w:b/>
          <w:bCs/>
          <w:i/>
          <w:iCs/>
        </w:rPr>
      </w:pPr>
      <w:r w:rsidRPr="002A5606">
        <w:rPr>
          <w:b/>
          <w:bCs/>
          <w:i/>
          <w:iCs/>
        </w:rPr>
        <w:t>Please note that the</w:t>
      </w:r>
      <w:r w:rsidR="000C1C30">
        <w:rPr>
          <w:b/>
          <w:bCs/>
          <w:i/>
          <w:iCs/>
        </w:rPr>
        <w:t>se</w:t>
      </w:r>
      <w:r w:rsidRPr="002A5606">
        <w:rPr>
          <w:b/>
          <w:bCs/>
          <w:i/>
          <w:iCs/>
        </w:rPr>
        <w:t xml:space="preserve"> resources </w:t>
      </w:r>
      <w:r w:rsidR="002A5606" w:rsidRPr="002A5606">
        <w:rPr>
          <w:b/>
          <w:bCs/>
          <w:i/>
          <w:iCs/>
        </w:rPr>
        <w:t xml:space="preserve">are intended as general information only and </w:t>
      </w:r>
      <w:r w:rsidR="009E6C49" w:rsidRPr="002A5606">
        <w:rPr>
          <w:b/>
          <w:bCs/>
          <w:i/>
          <w:iCs/>
        </w:rPr>
        <w:t xml:space="preserve">do not </w:t>
      </w:r>
      <w:r w:rsidRPr="002A5606">
        <w:rPr>
          <w:b/>
          <w:bCs/>
          <w:i/>
          <w:iCs/>
        </w:rPr>
        <w:t xml:space="preserve">constitute legal advice. </w:t>
      </w:r>
      <w:r w:rsidR="002A5606" w:rsidRPr="002A5606">
        <w:rPr>
          <w:b/>
          <w:bCs/>
          <w:i/>
          <w:iCs/>
        </w:rPr>
        <w:t xml:space="preserve">Given the complexity of the legislation and the variations among Rotary </w:t>
      </w:r>
      <w:r w:rsidR="000C1C30">
        <w:rPr>
          <w:b/>
          <w:bCs/>
          <w:i/>
          <w:iCs/>
        </w:rPr>
        <w:t>c</w:t>
      </w:r>
      <w:r w:rsidR="002A5606" w:rsidRPr="002A5606">
        <w:rPr>
          <w:b/>
          <w:bCs/>
          <w:i/>
          <w:iCs/>
        </w:rPr>
        <w:t xml:space="preserve">lubs, no one solution will meet the needs of every club. Clubs are advised to consult with legal counsel to ensure that the solution they identify complies with </w:t>
      </w:r>
      <w:r w:rsidR="000C1C30">
        <w:rPr>
          <w:b/>
          <w:bCs/>
          <w:i/>
          <w:iCs/>
        </w:rPr>
        <w:t xml:space="preserve">all relevant provisions of </w:t>
      </w:r>
      <w:r w:rsidR="002A5606" w:rsidRPr="002A5606">
        <w:rPr>
          <w:b/>
          <w:bCs/>
          <w:i/>
          <w:iCs/>
        </w:rPr>
        <w:t>the legislation.</w:t>
      </w:r>
    </w:p>
    <w:p w14:paraId="31D54417" w14:textId="77777777" w:rsidR="00E45138" w:rsidRDefault="00E45138" w:rsidP="00A52B7F">
      <w:pPr>
        <w:jc w:val="both"/>
        <w:rPr>
          <w:b/>
          <w:bCs/>
          <w:i/>
          <w:iCs/>
        </w:rPr>
      </w:pPr>
    </w:p>
    <w:p w14:paraId="270E9C75" w14:textId="77777777" w:rsidR="00E45138" w:rsidRDefault="00E45138" w:rsidP="00A52B7F">
      <w:pPr>
        <w:jc w:val="both"/>
        <w:rPr>
          <w:b/>
          <w:bCs/>
          <w:i/>
          <w:iCs/>
        </w:rPr>
      </w:pPr>
    </w:p>
    <w:p w14:paraId="4DC41B80" w14:textId="77777777" w:rsidR="00E45138" w:rsidRDefault="00E45138" w:rsidP="00A52B7F">
      <w:pPr>
        <w:jc w:val="both"/>
        <w:rPr>
          <w:b/>
          <w:bCs/>
          <w:i/>
          <w:iCs/>
        </w:rPr>
      </w:pPr>
      <w:r>
        <w:rPr>
          <w:b/>
          <w:bCs/>
          <w:i/>
          <w:iCs/>
        </w:rPr>
        <w:t xml:space="preserve">Yours in Rotary </w:t>
      </w:r>
    </w:p>
    <w:p w14:paraId="3510FC8B" w14:textId="77777777" w:rsidR="00E45138" w:rsidRDefault="00E45138" w:rsidP="00A52B7F">
      <w:pPr>
        <w:jc w:val="both"/>
        <w:rPr>
          <w:b/>
          <w:bCs/>
          <w:i/>
          <w:iCs/>
        </w:rPr>
      </w:pPr>
    </w:p>
    <w:p w14:paraId="2C52A086" w14:textId="77777777" w:rsidR="00E45138" w:rsidRDefault="00E45138" w:rsidP="00A52B7F">
      <w:pPr>
        <w:jc w:val="both"/>
        <w:rPr>
          <w:b/>
          <w:bCs/>
          <w:i/>
          <w:iCs/>
        </w:rPr>
      </w:pPr>
    </w:p>
    <w:p w14:paraId="7A314531" w14:textId="77777777" w:rsidR="00E45138" w:rsidRDefault="00E45138" w:rsidP="00A52B7F">
      <w:pPr>
        <w:jc w:val="both"/>
        <w:rPr>
          <w:b/>
          <w:bCs/>
          <w:i/>
          <w:iCs/>
        </w:rPr>
      </w:pPr>
      <w:r>
        <w:rPr>
          <w:b/>
          <w:bCs/>
          <w:i/>
          <w:iCs/>
        </w:rPr>
        <w:t>Valerie Johnston</w:t>
      </w:r>
    </w:p>
    <w:p w14:paraId="4101AA0B" w14:textId="77777777" w:rsidR="00E45138" w:rsidRDefault="00E45138" w:rsidP="00A52B7F">
      <w:pPr>
        <w:jc w:val="both"/>
        <w:rPr>
          <w:b/>
          <w:bCs/>
          <w:i/>
          <w:iCs/>
        </w:rPr>
      </w:pPr>
    </w:p>
    <w:p w14:paraId="04FE4A5A" w14:textId="4F386182" w:rsidR="00E45138" w:rsidRPr="00E45138" w:rsidRDefault="00E45138" w:rsidP="00A52B7F">
      <w:pPr>
        <w:jc w:val="both"/>
        <w:rPr>
          <w:b/>
          <w:bCs/>
          <w:i/>
          <w:iCs/>
        </w:rPr>
        <w:sectPr w:rsidR="00E45138" w:rsidRPr="00E45138" w:rsidSect="000B28EB">
          <w:headerReference w:type="default" r:id="rId10"/>
          <w:type w:val="continuous"/>
          <w:pgSz w:w="12240" w:h="15840"/>
          <w:pgMar w:top="1440" w:right="1440" w:bottom="1440" w:left="1440" w:header="708" w:footer="708" w:gutter="0"/>
          <w:cols w:space="708"/>
          <w:docGrid w:linePitch="360"/>
        </w:sectPr>
      </w:pPr>
    </w:p>
    <w:p w14:paraId="24859ADE" w14:textId="77777777" w:rsidR="00A52B7F" w:rsidRDefault="00A52B7F" w:rsidP="00A52B7F"/>
    <w:p w14:paraId="03D0D8C5" w14:textId="7DB504C9" w:rsidR="003A7323" w:rsidRDefault="000C1C30" w:rsidP="003A7323">
      <w:pPr>
        <w:jc w:val="center"/>
        <w:rPr>
          <w:b/>
          <w:bCs/>
        </w:rPr>
      </w:pPr>
      <w:r>
        <w:rPr>
          <w:b/>
          <w:bCs/>
        </w:rPr>
        <w:t xml:space="preserve">ATTACHMENTS – POWERPOINT </w:t>
      </w:r>
      <w:r w:rsidR="003A7323" w:rsidRPr="003A7323">
        <w:rPr>
          <w:b/>
          <w:bCs/>
        </w:rPr>
        <w:t>PRESENTATIONS</w:t>
      </w:r>
    </w:p>
    <w:p w14:paraId="307173CA" w14:textId="77777777" w:rsidR="003A7323" w:rsidRPr="003A7323" w:rsidRDefault="003A7323" w:rsidP="00C62997">
      <w:pPr>
        <w:jc w:val="both"/>
        <w:rPr>
          <w:b/>
          <w:bCs/>
        </w:rPr>
      </w:pPr>
    </w:p>
    <w:p w14:paraId="5403DE8C" w14:textId="3031DBFA" w:rsidR="00C71270" w:rsidRPr="00E45138" w:rsidRDefault="00C71270" w:rsidP="00C62997">
      <w:pPr>
        <w:jc w:val="both"/>
        <w:rPr>
          <w:b/>
          <w:bCs/>
          <w:i/>
          <w:iCs/>
        </w:rPr>
      </w:pPr>
      <w:r w:rsidRPr="00E45138">
        <w:rPr>
          <w:b/>
          <w:bCs/>
          <w:i/>
          <w:iCs/>
        </w:rPr>
        <w:t>Rotary District 7010 ONCA Presentation Rapid Fire</w:t>
      </w:r>
    </w:p>
    <w:p w14:paraId="589409CF" w14:textId="2958D330" w:rsidR="00C71270" w:rsidRPr="00C71270" w:rsidRDefault="00C71270" w:rsidP="00C62997">
      <w:pPr>
        <w:jc w:val="both"/>
      </w:pPr>
      <w:r w:rsidRPr="00C71270">
        <w:t xml:space="preserve">The first presentation by Valerie Johnston at the Rotary Weekend in North Bay on </w:t>
      </w:r>
      <w:r w:rsidR="002A5606">
        <w:t xml:space="preserve">April </w:t>
      </w:r>
      <w:r w:rsidR="006B60B7">
        <w:t>15</w:t>
      </w:r>
      <w:r w:rsidR="002A5606">
        <w:t xml:space="preserve">, 2023. </w:t>
      </w:r>
      <w:r>
        <w:t xml:space="preserve">This presentation </w:t>
      </w:r>
      <w:r w:rsidR="00D40372">
        <w:t>provides</w:t>
      </w:r>
      <w:r>
        <w:t xml:space="preserve"> an introduction to ONCA,</w:t>
      </w:r>
      <w:r w:rsidR="00D40372">
        <w:t xml:space="preserve"> supports </w:t>
      </w:r>
      <w:r w:rsidR="00DB37C3">
        <w:t>c</w:t>
      </w:r>
      <w:r w:rsidR="00D40372">
        <w:t>lubs in understanding the relevance of that legislation to their own situation and lays out the implications of doing nothing.</w:t>
      </w:r>
    </w:p>
    <w:p w14:paraId="2E65E837" w14:textId="77777777" w:rsidR="00C71270" w:rsidRDefault="00C71270" w:rsidP="00C62997">
      <w:pPr>
        <w:jc w:val="both"/>
        <w:rPr>
          <w:b/>
          <w:bCs/>
        </w:rPr>
      </w:pPr>
    </w:p>
    <w:p w14:paraId="37A25FCF" w14:textId="729738AB" w:rsidR="00C71270" w:rsidRPr="00E45138" w:rsidRDefault="00C71270" w:rsidP="00C62997">
      <w:pPr>
        <w:jc w:val="both"/>
        <w:rPr>
          <w:b/>
          <w:bCs/>
          <w:i/>
          <w:iCs/>
        </w:rPr>
      </w:pPr>
      <w:r w:rsidRPr="00E45138">
        <w:rPr>
          <w:b/>
          <w:bCs/>
          <w:i/>
          <w:iCs/>
        </w:rPr>
        <w:t>Rotary District 7010 ONCA Presentation Workshop</w:t>
      </w:r>
    </w:p>
    <w:p w14:paraId="6E363A1A" w14:textId="69074543" w:rsidR="00C71270" w:rsidRDefault="00C71270" w:rsidP="00C62997">
      <w:pPr>
        <w:jc w:val="both"/>
      </w:pPr>
      <w:r w:rsidRPr="00C71270">
        <w:t>The second and more detailed</w:t>
      </w:r>
      <w:r>
        <w:t xml:space="preserve"> presentation by Valerie Johnston at the Rotary Weekend.</w:t>
      </w:r>
    </w:p>
    <w:p w14:paraId="5880896E" w14:textId="7990B8BF" w:rsidR="00C71270" w:rsidRDefault="00C71270" w:rsidP="00C62997">
      <w:pPr>
        <w:jc w:val="both"/>
      </w:pPr>
      <w:r>
        <w:t xml:space="preserve">This presentation provides detailed information about what </w:t>
      </w:r>
      <w:r w:rsidR="00DB37C3">
        <w:t>c</w:t>
      </w:r>
      <w:r>
        <w:t>lubs must do to comply with ONCA</w:t>
      </w:r>
      <w:r w:rsidR="00235DE0">
        <w:t xml:space="preserve">, describes the governing documents they must amend, </w:t>
      </w:r>
      <w:r>
        <w:t xml:space="preserve">and </w:t>
      </w:r>
      <w:r w:rsidR="00235DE0">
        <w:t xml:space="preserve">identifies the resources and sources of </w:t>
      </w:r>
      <w:r>
        <w:t>support</w:t>
      </w:r>
      <w:r w:rsidR="00235DE0">
        <w:t xml:space="preserve"> currently available</w:t>
      </w:r>
      <w:r>
        <w:t>.</w:t>
      </w:r>
    </w:p>
    <w:p w14:paraId="35097ADB" w14:textId="47BB0318" w:rsidR="00D40372" w:rsidRDefault="00D40372" w:rsidP="00C62997">
      <w:pPr>
        <w:jc w:val="both"/>
      </w:pPr>
    </w:p>
    <w:p w14:paraId="6C7279E5" w14:textId="56F911F3" w:rsidR="00D40372" w:rsidRPr="00E45138" w:rsidRDefault="00D40372" w:rsidP="00C62997">
      <w:pPr>
        <w:jc w:val="both"/>
        <w:rPr>
          <w:b/>
          <w:bCs/>
          <w:i/>
          <w:iCs/>
        </w:rPr>
      </w:pPr>
      <w:r w:rsidRPr="00E45138">
        <w:rPr>
          <w:b/>
          <w:bCs/>
          <w:i/>
          <w:iCs/>
        </w:rPr>
        <w:t xml:space="preserve">ONCA Zoom Presentation </w:t>
      </w:r>
    </w:p>
    <w:p w14:paraId="18AD787A" w14:textId="7109A101" w:rsidR="00D40372" w:rsidRPr="003C228C" w:rsidRDefault="003C228C" w:rsidP="00C62997">
      <w:pPr>
        <w:jc w:val="both"/>
      </w:pPr>
      <w:r w:rsidRPr="003C228C">
        <w:t>This is the third of three presentations offered by Zoom on June 10</w:t>
      </w:r>
      <w:r w:rsidRPr="003C228C">
        <w:rPr>
          <w:vertAlign w:val="superscript"/>
        </w:rPr>
        <w:t>th</w:t>
      </w:r>
      <w:r w:rsidRPr="003C228C">
        <w:t>, 1</w:t>
      </w:r>
      <w:r w:rsidR="00E45138">
        <w:t>3</w:t>
      </w:r>
      <w:r w:rsidRPr="003C228C">
        <w:rPr>
          <w:vertAlign w:val="superscript"/>
        </w:rPr>
        <w:t>th</w:t>
      </w:r>
      <w:r w:rsidRPr="003C228C">
        <w:t xml:space="preserve"> and </w:t>
      </w:r>
      <w:r w:rsidR="00E45138">
        <w:t>14</w:t>
      </w:r>
      <w:r w:rsidR="00E45138" w:rsidRPr="00E45138">
        <w:rPr>
          <w:vertAlign w:val="superscript"/>
        </w:rPr>
        <w:t>th</w:t>
      </w:r>
      <w:r w:rsidRPr="003C228C">
        <w:t xml:space="preserve"> to </w:t>
      </w:r>
      <w:r w:rsidR="00DB37C3">
        <w:t>c</w:t>
      </w:r>
      <w:r w:rsidRPr="003C228C">
        <w:t xml:space="preserve">lubs interested in learning more about the legislation and the process for developing Bylaws </w:t>
      </w:r>
      <w:r w:rsidR="00EA7C57">
        <w:t xml:space="preserve">and Articles of Incorporation </w:t>
      </w:r>
      <w:r w:rsidRPr="003C228C">
        <w:t>that comply with it.</w:t>
      </w:r>
      <w:r>
        <w:t xml:space="preserve"> In addition, this presentation </w:t>
      </w:r>
      <w:r w:rsidR="009E6384">
        <w:t xml:space="preserve">lays out the governance structure for incorporated </w:t>
      </w:r>
      <w:r w:rsidR="000C1C30">
        <w:t>c</w:t>
      </w:r>
      <w:r w:rsidR="009E6384">
        <w:t xml:space="preserve">lubs, </w:t>
      </w:r>
      <w:r w:rsidR="000C1C30">
        <w:t>describes</w:t>
      </w:r>
      <w:r w:rsidR="009E6384">
        <w:t xml:space="preserve"> a new class of organization created under ONCA (“Public Benefit Corporations”) a</w:t>
      </w:r>
      <w:r w:rsidR="00EA7C57">
        <w:t>n</w:t>
      </w:r>
      <w:r w:rsidR="009E6384">
        <w:t>d identifies the additional reporting and administrative requirements placed on organizations that meet that definition.</w:t>
      </w:r>
      <w:r w:rsidR="006B60B7">
        <w:t xml:space="preserve"> </w:t>
      </w:r>
    </w:p>
    <w:p w14:paraId="75BD8CCF" w14:textId="77777777" w:rsidR="009E6C49" w:rsidRDefault="009E6C49" w:rsidP="00C62997">
      <w:pPr>
        <w:jc w:val="both"/>
      </w:pPr>
    </w:p>
    <w:p w14:paraId="6AF852D0" w14:textId="77777777" w:rsidR="003A7323" w:rsidRDefault="003A7323" w:rsidP="003A7323">
      <w:pPr>
        <w:jc w:val="center"/>
        <w:rPr>
          <w:b/>
          <w:bCs/>
        </w:rPr>
      </w:pPr>
    </w:p>
    <w:p w14:paraId="641C6F33" w14:textId="77E53E76" w:rsidR="003A7323" w:rsidRDefault="000C1C30" w:rsidP="00E45138">
      <w:pPr>
        <w:jc w:val="center"/>
        <w:rPr>
          <w:b/>
          <w:bCs/>
        </w:rPr>
      </w:pPr>
      <w:r>
        <w:rPr>
          <w:b/>
          <w:bCs/>
        </w:rPr>
        <w:t xml:space="preserve">ATTACHMENTS - </w:t>
      </w:r>
      <w:r w:rsidR="003A7323">
        <w:rPr>
          <w:b/>
          <w:bCs/>
        </w:rPr>
        <w:t>DOCUM</w:t>
      </w:r>
      <w:r w:rsidR="00782AD1">
        <w:rPr>
          <w:b/>
          <w:bCs/>
        </w:rPr>
        <w:t>E</w:t>
      </w:r>
      <w:r w:rsidR="003A7323">
        <w:rPr>
          <w:b/>
          <w:bCs/>
        </w:rPr>
        <w:t>NTS</w:t>
      </w:r>
    </w:p>
    <w:p w14:paraId="63F3F496" w14:textId="77777777" w:rsidR="00782AD1" w:rsidRDefault="00782AD1" w:rsidP="00C62997">
      <w:pPr>
        <w:jc w:val="both"/>
        <w:rPr>
          <w:b/>
          <w:bCs/>
        </w:rPr>
      </w:pPr>
    </w:p>
    <w:p w14:paraId="2058BA97" w14:textId="32D658E1" w:rsidR="009E6C49" w:rsidRPr="00E45138" w:rsidRDefault="009E6C49" w:rsidP="00C62997">
      <w:pPr>
        <w:jc w:val="both"/>
        <w:rPr>
          <w:b/>
          <w:bCs/>
          <w:i/>
          <w:iCs/>
        </w:rPr>
      </w:pPr>
      <w:r w:rsidRPr="00E45138">
        <w:rPr>
          <w:b/>
          <w:bCs/>
          <w:i/>
          <w:iCs/>
        </w:rPr>
        <w:t>Questions for Bylaw Development under ONCA from Bylaw Builders</w:t>
      </w:r>
    </w:p>
    <w:p w14:paraId="289E306D" w14:textId="31E2F1F6" w:rsidR="009E6C49" w:rsidRPr="009E6C49" w:rsidRDefault="009E6C49" w:rsidP="00C62997">
      <w:pPr>
        <w:jc w:val="both"/>
      </w:pPr>
      <w:r>
        <w:t>This is a list of the questions to be answered by groups developing Bylaws through the Bylaw Builder process.</w:t>
      </w:r>
    </w:p>
    <w:p w14:paraId="66D28977" w14:textId="77777777" w:rsidR="009E6C49" w:rsidRDefault="009E6C49" w:rsidP="00C62997">
      <w:pPr>
        <w:jc w:val="both"/>
        <w:rPr>
          <w:b/>
          <w:bCs/>
        </w:rPr>
      </w:pPr>
    </w:p>
    <w:p w14:paraId="5F0E87BC" w14:textId="06FB03EF" w:rsidR="00C62997" w:rsidRPr="00E45138" w:rsidRDefault="00BD1C4B" w:rsidP="00C62997">
      <w:pPr>
        <w:jc w:val="both"/>
        <w:rPr>
          <w:b/>
          <w:bCs/>
          <w:i/>
          <w:iCs/>
        </w:rPr>
      </w:pPr>
      <w:r w:rsidRPr="00E45138">
        <w:rPr>
          <w:b/>
          <w:bCs/>
          <w:i/>
          <w:iCs/>
        </w:rPr>
        <w:t>Types of Bylaw Provisions under ONCA</w:t>
      </w:r>
    </w:p>
    <w:p w14:paraId="70DD0854" w14:textId="6245441D" w:rsidR="00BD1C4B" w:rsidRDefault="00BD1C4B" w:rsidP="00C62997">
      <w:pPr>
        <w:jc w:val="both"/>
      </w:pPr>
      <w:r w:rsidRPr="00BD1C4B">
        <w:t xml:space="preserve">This chart </w:t>
      </w:r>
      <w:r>
        <w:t>differentiates between the Mandatory, Default and Non-Mandatory provisions required in NFP Bylaws (as defined by ONCA)</w:t>
      </w:r>
      <w:r w:rsidR="009E6C49">
        <w:t xml:space="preserve"> and provides a list of provisions in each of those categories</w:t>
      </w:r>
      <w:r w:rsidR="003A7323">
        <w:t>.</w:t>
      </w:r>
    </w:p>
    <w:p w14:paraId="16530AA4" w14:textId="0ACC03F5" w:rsidR="003A7323" w:rsidRDefault="003A7323" w:rsidP="00C62997">
      <w:pPr>
        <w:jc w:val="both"/>
      </w:pPr>
    </w:p>
    <w:p w14:paraId="4FC08154" w14:textId="6FC39680" w:rsidR="003A7323" w:rsidRPr="00E45138" w:rsidRDefault="003A7323" w:rsidP="00C62997">
      <w:pPr>
        <w:jc w:val="both"/>
        <w:rPr>
          <w:b/>
          <w:bCs/>
          <w:i/>
          <w:iCs/>
        </w:rPr>
      </w:pPr>
      <w:r w:rsidRPr="00E45138">
        <w:rPr>
          <w:b/>
          <w:bCs/>
          <w:i/>
          <w:iCs/>
        </w:rPr>
        <w:t>Rotary Vs ONCA Bylaw Provisions</w:t>
      </w:r>
    </w:p>
    <w:p w14:paraId="3D719F11" w14:textId="51C2CF5B" w:rsidR="003A7323" w:rsidRDefault="003A7323" w:rsidP="00C62997">
      <w:pPr>
        <w:jc w:val="both"/>
      </w:pPr>
      <w:r w:rsidRPr="003A7323">
        <w:t xml:space="preserve">This chart show provisions in the Recommended Rotary Club Bylaws (as detailed in the </w:t>
      </w:r>
      <w:r w:rsidRPr="003A7323">
        <w:rPr>
          <w:i/>
          <w:iCs/>
        </w:rPr>
        <w:t xml:space="preserve">Manual of Procedure, 2019) </w:t>
      </w:r>
      <w:r w:rsidRPr="003A7323">
        <w:t>and related mandatory or default provisions in the Standard Organizational Bylaw under ONCA.</w:t>
      </w:r>
    </w:p>
    <w:p w14:paraId="3999B631" w14:textId="4B2C1FC8" w:rsidR="003A7323" w:rsidRDefault="003A7323" w:rsidP="00C62997">
      <w:pPr>
        <w:jc w:val="both"/>
      </w:pPr>
    </w:p>
    <w:p w14:paraId="76CC11D2" w14:textId="6F52ECC4" w:rsidR="007066F3" w:rsidRDefault="007066F3" w:rsidP="00C62997">
      <w:pPr>
        <w:jc w:val="both"/>
        <w:rPr>
          <w:b/>
          <w:bCs/>
          <w:i/>
          <w:iCs/>
        </w:rPr>
      </w:pPr>
      <w:r w:rsidRPr="00E042DB">
        <w:rPr>
          <w:b/>
          <w:bCs/>
          <w:i/>
          <w:iCs/>
        </w:rPr>
        <w:t xml:space="preserve">Consultation </w:t>
      </w:r>
      <w:r w:rsidR="00E042DB" w:rsidRPr="00E042DB">
        <w:rPr>
          <w:b/>
          <w:bCs/>
          <w:i/>
          <w:iCs/>
        </w:rPr>
        <w:t>– Des</w:t>
      </w:r>
      <w:r w:rsidR="00E042DB">
        <w:rPr>
          <w:b/>
          <w:bCs/>
          <w:i/>
          <w:iCs/>
        </w:rPr>
        <w:t>c</w:t>
      </w:r>
      <w:r w:rsidR="00E042DB" w:rsidRPr="00E042DB">
        <w:rPr>
          <w:b/>
          <w:bCs/>
          <w:i/>
          <w:iCs/>
        </w:rPr>
        <w:t xml:space="preserve">ription </w:t>
      </w:r>
    </w:p>
    <w:p w14:paraId="3A162B8C" w14:textId="3395D1B0" w:rsidR="00E042DB" w:rsidRPr="00E042DB" w:rsidRDefault="00E042DB" w:rsidP="00E042DB">
      <w:r w:rsidRPr="00E042DB">
        <w:t xml:space="preserve">Consultation is a powerful tool that fosters unity and participation by engaging all members and promoting courteous, open discussions. </w:t>
      </w:r>
      <w:r>
        <w:t>This approach</w:t>
      </w:r>
      <w:r w:rsidRPr="00E042DB">
        <w:t xml:space="preserve"> encourages patience, humility, and cooperation while focusing on consensus-based solutions and various options. Consultation embraces adaptable decision-making, honouring majority choices while allowing adjustments </w:t>
      </w:r>
      <w:r w:rsidRPr="00E042DB">
        <w:lastRenderedPageBreak/>
        <w:t xml:space="preserve">through continued deliberation for better outcomes. </w:t>
      </w:r>
      <w:r>
        <w:t xml:space="preserve">The </w:t>
      </w:r>
      <w:r w:rsidRPr="00E042DB">
        <w:t>Consultation</w:t>
      </w:r>
      <w:r>
        <w:t xml:space="preserve"> approach can be used as a </w:t>
      </w:r>
      <w:r w:rsidRPr="00E042DB">
        <w:t xml:space="preserve">tool for </w:t>
      </w:r>
      <w:r>
        <w:t xml:space="preserve">organizing </w:t>
      </w:r>
      <w:r w:rsidRPr="00E042DB">
        <w:t>Club and Committee meetings</w:t>
      </w:r>
      <w:r>
        <w:t xml:space="preserve">. </w:t>
      </w:r>
    </w:p>
    <w:p w14:paraId="7F91799D" w14:textId="77777777" w:rsidR="00E042DB" w:rsidRPr="00E042DB" w:rsidRDefault="00E042DB" w:rsidP="00E042DB">
      <w:pPr>
        <w:rPr>
          <w:rFonts w:ascii="Times New Roman" w:eastAsia="Times New Roman" w:hAnsi="Times New Roman" w:cs="Times New Roman"/>
        </w:rPr>
      </w:pPr>
    </w:p>
    <w:p w14:paraId="39D53472" w14:textId="77777777" w:rsidR="003A7323" w:rsidRDefault="003A7323" w:rsidP="00E042DB">
      <w:pPr>
        <w:rPr>
          <w:b/>
          <w:bCs/>
        </w:rPr>
      </w:pPr>
    </w:p>
    <w:p w14:paraId="041ADFFE" w14:textId="51088D24" w:rsidR="003A7323" w:rsidRDefault="000C1C30" w:rsidP="003A7323">
      <w:pPr>
        <w:jc w:val="center"/>
        <w:rPr>
          <w:b/>
          <w:bCs/>
        </w:rPr>
      </w:pPr>
      <w:r>
        <w:rPr>
          <w:b/>
          <w:bCs/>
        </w:rPr>
        <w:t xml:space="preserve">URLS - </w:t>
      </w:r>
      <w:r w:rsidR="003A7323">
        <w:rPr>
          <w:b/>
          <w:bCs/>
        </w:rPr>
        <w:t>OTHER RESOURCES</w:t>
      </w:r>
    </w:p>
    <w:p w14:paraId="3BC61AE8" w14:textId="77777777" w:rsidR="00EA7C57" w:rsidRDefault="00EA7C57" w:rsidP="003A7323">
      <w:pPr>
        <w:jc w:val="both"/>
        <w:rPr>
          <w:b/>
          <w:bCs/>
        </w:rPr>
      </w:pPr>
    </w:p>
    <w:p w14:paraId="66E75CB8" w14:textId="6D68C082" w:rsidR="00EA7C57" w:rsidRPr="00E45138" w:rsidRDefault="00EA7C57" w:rsidP="003A7323">
      <w:pPr>
        <w:jc w:val="both"/>
        <w:rPr>
          <w:b/>
          <w:bCs/>
          <w:i/>
          <w:iCs/>
        </w:rPr>
      </w:pPr>
      <w:r w:rsidRPr="00E45138">
        <w:rPr>
          <w:b/>
          <w:bCs/>
          <w:i/>
          <w:iCs/>
        </w:rPr>
        <w:t>Ontario Not-for-Profit Corporations Act</w:t>
      </w:r>
      <w:r w:rsidR="00E45138" w:rsidRPr="00E45138">
        <w:rPr>
          <w:b/>
          <w:bCs/>
          <w:i/>
          <w:iCs/>
        </w:rPr>
        <w:t>, 2010</w:t>
      </w:r>
    </w:p>
    <w:p w14:paraId="51558C10" w14:textId="309A263C" w:rsidR="00016833" w:rsidRPr="00016833" w:rsidRDefault="007309E8" w:rsidP="00E45138">
      <w:pPr>
        <w:spacing w:after="100" w:afterAutospacing="1"/>
        <w:rPr>
          <w:rFonts w:cstheme="minorHAnsi"/>
          <w:color w:val="000000" w:themeColor="text1"/>
        </w:rPr>
      </w:pPr>
      <w:r>
        <w:t xml:space="preserve">For those interested in </w:t>
      </w:r>
      <w:r w:rsidR="00026830">
        <w:t>understanding the legislation in detail, t</w:t>
      </w:r>
      <w:r w:rsidRPr="007309E8">
        <w:t>he full text</w:t>
      </w:r>
      <w:r w:rsidR="00016833">
        <w:t xml:space="preserve"> – with updates - </w:t>
      </w:r>
      <w:r w:rsidRPr="007309E8">
        <w:t>is available at</w:t>
      </w:r>
      <w:r w:rsidR="00026830">
        <w:t xml:space="preserve"> the Government of Ontario’s e-laws site at</w:t>
      </w:r>
      <w:r w:rsidRPr="00A6203C">
        <w:rPr>
          <w:rFonts w:cstheme="minorHAnsi"/>
          <w:b/>
          <w:bCs/>
        </w:rPr>
        <w:t xml:space="preserve">: </w:t>
      </w:r>
      <w:hyperlink r:id="rId11" w:anchor="BK64" w:tgtFrame="_blank" w:history="1">
        <w:r w:rsidR="00A6203C" w:rsidRPr="00016833">
          <w:rPr>
            <w:rStyle w:val="Hyperlink"/>
            <w:rFonts w:cstheme="minorHAnsi"/>
            <w:b/>
            <w:bCs/>
            <w:color w:val="000000" w:themeColor="text1"/>
            <w:bdr w:val="none" w:sz="0" w:space="0" w:color="auto" w:frame="1"/>
          </w:rPr>
          <w:t>https://www.ontario.ca/laws/statute/10n15#BK64</w:t>
        </w:r>
      </w:hyperlink>
      <w:r w:rsidR="00A6203C" w:rsidRPr="00016833">
        <w:rPr>
          <w:rFonts w:cstheme="minorHAnsi"/>
          <w:b/>
          <w:bCs/>
          <w:color w:val="000000" w:themeColor="text1"/>
        </w:rPr>
        <w:t xml:space="preserve">. </w:t>
      </w:r>
    </w:p>
    <w:p w14:paraId="00117B88" w14:textId="77777777" w:rsidR="00E45138" w:rsidRDefault="00E45138" w:rsidP="003A7323">
      <w:pPr>
        <w:jc w:val="both"/>
        <w:rPr>
          <w:b/>
          <w:bCs/>
          <w:i/>
          <w:iCs/>
        </w:rPr>
      </w:pPr>
    </w:p>
    <w:p w14:paraId="60BA3AE5" w14:textId="24B99EE5" w:rsidR="00EA7C57" w:rsidRPr="00E45138" w:rsidRDefault="00EA7C57" w:rsidP="003A7323">
      <w:pPr>
        <w:jc w:val="both"/>
        <w:rPr>
          <w:b/>
          <w:bCs/>
          <w:i/>
          <w:iCs/>
        </w:rPr>
      </w:pPr>
      <w:r w:rsidRPr="00E45138">
        <w:rPr>
          <w:b/>
          <w:bCs/>
          <w:i/>
          <w:iCs/>
        </w:rPr>
        <w:t>Ontario Non-Profit Network</w:t>
      </w:r>
    </w:p>
    <w:p w14:paraId="41B8A607" w14:textId="77777777" w:rsidR="000C1C30" w:rsidRDefault="007309E8" w:rsidP="000C1C30">
      <w:pPr>
        <w:pStyle w:val="has-medium-font-size"/>
        <w:shd w:val="clear" w:color="auto" w:fill="FFFFFF"/>
        <w:spacing w:before="0" w:beforeAutospacing="0"/>
        <w:rPr>
          <w:rFonts w:asciiTheme="minorHAnsi" w:eastAsiaTheme="minorHAnsi" w:hAnsiTheme="minorHAnsi" w:cstheme="minorHAnsi"/>
        </w:rPr>
      </w:pPr>
      <w:r>
        <w:rPr>
          <w:rFonts w:asciiTheme="minorHAnsi" w:eastAsiaTheme="minorHAnsi" w:hAnsiTheme="minorHAnsi" w:cstheme="minorHAnsi"/>
        </w:rPr>
        <w:t xml:space="preserve">The </w:t>
      </w:r>
      <w:r w:rsidR="00EA7C57" w:rsidRPr="007309E8">
        <w:rPr>
          <w:rFonts w:asciiTheme="minorHAnsi" w:eastAsiaTheme="minorHAnsi" w:hAnsiTheme="minorHAnsi" w:cstheme="minorHAnsi"/>
        </w:rPr>
        <w:t xml:space="preserve">Ontario Non-Profit Network </w:t>
      </w:r>
      <w:r>
        <w:rPr>
          <w:rFonts w:asciiTheme="minorHAnsi" w:eastAsiaTheme="minorHAnsi" w:hAnsiTheme="minorHAnsi" w:cstheme="minorHAnsi"/>
        </w:rPr>
        <w:t xml:space="preserve">describes itself as follows: </w:t>
      </w:r>
      <w:r w:rsidR="000C1C30" w:rsidRPr="00782AD1">
        <w:rPr>
          <w:rFonts w:asciiTheme="minorHAnsi" w:eastAsiaTheme="minorHAnsi" w:hAnsiTheme="minorHAnsi" w:cstheme="minorHAnsi"/>
          <w:i/>
          <w:iCs/>
        </w:rPr>
        <w:t>“</w:t>
      </w:r>
      <w:r w:rsidRPr="00782AD1">
        <w:rPr>
          <w:rFonts w:asciiTheme="minorHAnsi" w:eastAsiaTheme="minorHAnsi" w:hAnsiTheme="minorHAnsi" w:cstheme="minorHAnsi"/>
          <w:i/>
          <w:iCs/>
        </w:rPr>
        <w:t xml:space="preserve">ONN </w:t>
      </w:r>
      <w:r w:rsidR="00EA7C57" w:rsidRPr="00782AD1">
        <w:rPr>
          <w:rFonts w:asciiTheme="minorHAnsi" w:eastAsiaTheme="minorHAnsi" w:hAnsiTheme="minorHAnsi" w:cstheme="minorHAnsi"/>
          <w:i/>
          <w:iCs/>
        </w:rPr>
        <w:t xml:space="preserve">is the independent network for the 58,000 </w:t>
      </w:r>
      <w:proofErr w:type="spellStart"/>
      <w:r w:rsidR="00EA7C57" w:rsidRPr="00782AD1">
        <w:rPr>
          <w:rFonts w:asciiTheme="minorHAnsi" w:eastAsiaTheme="minorHAnsi" w:hAnsiTheme="minorHAnsi" w:cstheme="minorHAnsi"/>
          <w:i/>
          <w:iCs/>
        </w:rPr>
        <w:t>nonprofits</w:t>
      </w:r>
      <w:proofErr w:type="spellEnd"/>
      <w:r w:rsidR="00EA7C57" w:rsidRPr="00782AD1">
        <w:rPr>
          <w:rFonts w:asciiTheme="minorHAnsi" w:eastAsiaTheme="minorHAnsi" w:hAnsiTheme="minorHAnsi" w:cstheme="minorHAnsi"/>
          <w:i/>
          <w:iCs/>
        </w:rPr>
        <w:t xml:space="preserve"> in Ontario, focused on </w:t>
      </w:r>
      <w:hyperlink r:id="rId12" w:history="1">
        <w:r w:rsidR="00EA7C57" w:rsidRPr="00782AD1">
          <w:rPr>
            <w:rFonts w:asciiTheme="minorHAnsi" w:eastAsiaTheme="minorHAnsi" w:hAnsiTheme="minorHAnsi" w:cstheme="minorHAnsi"/>
            <w:i/>
            <w:iCs/>
          </w:rPr>
          <w:t>policy</w:t>
        </w:r>
      </w:hyperlink>
      <w:r w:rsidR="00EA7C57" w:rsidRPr="00782AD1">
        <w:rPr>
          <w:rFonts w:asciiTheme="minorHAnsi" w:eastAsiaTheme="minorHAnsi" w:hAnsiTheme="minorHAnsi" w:cstheme="minorHAnsi"/>
          <w:i/>
          <w:iCs/>
        </w:rPr>
        <w:t>, </w:t>
      </w:r>
      <w:hyperlink r:id="rId13" w:history="1">
        <w:r w:rsidR="00EA7C57" w:rsidRPr="00782AD1">
          <w:rPr>
            <w:rFonts w:asciiTheme="minorHAnsi" w:eastAsiaTheme="minorHAnsi" w:hAnsiTheme="minorHAnsi" w:cstheme="minorHAnsi"/>
            <w:i/>
            <w:iCs/>
          </w:rPr>
          <w:t>advocacy</w:t>
        </w:r>
      </w:hyperlink>
      <w:r w:rsidR="00EA7C57" w:rsidRPr="00782AD1">
        <w:rPr>
          <w:rFonts w:asciiTheme="minorHAnsi" w:eastAsiaTheme="minorHAnsi" w:hAnsiTheme="minorHAnsi" w:cstheme="minorHAnsi"/>
          <w:i/>
          <w:iCs/>
        </w:rPr>
        <w:t>, and </w:t>
      </w:r>
      <w:hyperlink r:id="rId14" w:history="1">
        <w:r w:rsidR="00EA7C57" w:rsidRPr="00782AD1">
          <w:rPr>
            <w:rFonts w:asciiTheme="minorHAnsi" w:eastAsiaTheme="minorHAnsi" w:hAnsiTheme="minorHAnsi" w:cstheme="minorHAnsi"/>
            <w:i/>
            <w:iCs/>
          </w:rPr>
          <w:t>services</w:t>
        </w:r>
      </w:hyperlink>
      <w:r w:rsidR="00EA7C57" w:rsidRPr="00782AD1">
        <w:rPr>
          <w:rFonts w:asciiTheme="minorHAnsi" w:eastAsiaTheme="minorHAnsi" w:hAnsiTheme="minorHAnsi" w:cstheme="minorHAnsi"/>
          <w:i/>
          <w:iCs/>
        </w:rPr>
        <w:t xml:space="preserve"> to strengthen Ontario’s </w:t>
      </w:r>
      <w:proofErr w:type="spellStart"/>
      <w:r w:rsidR="00EA7C57" w:rsidRPr="00782AD1">
        <w:rPr>
          <w:rFonts w:asciiTheme="minorHAnsi" w:eastAsiaTheme="minorHAnsi" w:hAnsiTheme="minorHAnsi" w:cstheme="minorHAnsi"/>
          <w:i/>
          <w:iCs/>
        </w:rPr>
        <w:t>nonprofit</w:t>
      </w:r>
      <w:proofErr w:type="spellEnd"/>
      <w:r w:rsidR="00EA7C57" w:rsidRPr="00782AD1">
        <w:rPr>
          <w:rFonts w:asciiTheme="minorHAnsi" w:eastAsiaTheme="minorHAnsi" w:hAnsiTheme="minorHAnsi" w:cstheme="minorHAnsi"/>
          <w:i/>
          <w:iCs/>
        </w:rPr>
        <w:t xml:space="preserve"> sector as a key pillar of our society and economy</w:t>
      </w:r>
      <w:r w:rsidR="000C1C30" w:rsidRPr="00782AD1">
        <w:rPr>
          <w:rFonts w:asciiTheme="minorHAnsi" w:eastAsiaTheme="minorHAnsi" w:hAnsiTheme="minorHAnsi" w:cstheme="minorHAnsi"/>
          <w:i/>
          <w:iCs/>
        </w:rPr>
        <w:t xml:space="preserve">. </w:t>
      </w:r>
      <w:r w:rsidR="00EA7C57" w:rsidRPr="00782AD1">
        <w:rPr>
          <w:rFonts w:asciiTheme="minorHAnsi" w:eastAsiaTheme="minorHAnsi" w:hAnsiTheme="minorHAnsi" w:cstheme="minorHAnsi"/>
          <w:i/>
          <w:iCs/>
        </w:rPr>
        <w:t>The network began in 2007 as a mobilization of sector leaders concerned about proposed changes to the</w:t>
      </w:r>
      <w:r w:rsidR="00EA7C57" w:rsidRPr="007309E8">
        <w:rPr>
          <w:rFonts w:asciiTheme="minorHAnsi" w:eastAsiaTheme="minorHAnsi" w:hAnsiTheme="minorHAnsi" w:cstheme="minorHAnsi"/>
        </w:rPr>
        <w:t> </w:t>
      </w:r>
      <w:hyperlink r:id="rId15" w:history="1">
        <w:r w:rsidR="00EA7C57" w:rsidRPr="007309E8">
          <w:rPr>
            <w:rFonts w:asciiTheme="minorHAnsi" w:eastAsiaTheme="minorHAnsi" w:hAnsiTheme="minorHAnsi" w:cstheme="minorHAnsi"/>
            <w:i/>
            <w:iCs/>
          </w:rPr>
          <w:t>Ontario Not-for-Profit Corporations Act</w:t>
        </w:r>
      </w:hyperlink>
      <w:r w:rsidR="00EA7C57" w:rsidRPr="007309E8">
        <w:rPr>
          <w:rFonts w:asciiTheme="minorHAnsi" w:eastAsiaTheme="minorHAnsi" w:hAnsiTheme="minorHAnsi" w:cstheme="minorHAnsi"/>
          <w:i/>
          <w:iCs/>
        </w:rPr>
        <w:t> </w:t>
      </w:r>
      <w:r w:rsidR="00EA7C57" w:rsidRPr="007309E8">
        <w:rPr>
          <w:rFonts w:asciiTheme="minorHAnsi" w:eastAsiaTheme="minorHAnsi" w:hAnsiTheme="minorHAnsi" w:cstheme="minorHAnsi"/>
        </w:rPr>
        <w:t xml:space="preserve">(Bill 65). </w:t>
      </w:r>
      <w:r w:rsidR="000C1C30">
        <w:rPr>
          <w:rFonts w:asciiTheme="minorHAnsi" w:eastAsiaTheme="minorHAnsi" w:hAnsiTheme="minorHAnsi" w:cstheme="minorHAnsi"/>
        </w:rPr>
        <w:t xml:space="preserve">“ </w:t>
      </w:r>
    </w:p>
    <w:p w14:paraId="1F39FD1F" w14:textId="530EB20C" w:rsidR="00EA7C57" w:rsidRDefault="007309E8" w:rsidP="000C1C30">
      <w:pPr>
        <w:pStyle w:val="has-medium-font-size"/>
        <w:shd w:val="clear" w:color="auto" w:fill="FFFFFF"/>
        <w:spacing w:before="0" w:beforeAutospacing="0"/>
        <w:rPr>
          <w:rFonts w:asciiTheme="minorHAnsi" w:eastAsiaTheme="minorHAnsi" w:hAnsiTheme="minorHAnsi" w:cstheme="minorHAnsi"/>
        </w:rPr>
      </w:pPr>
      <w:r>
        <w:rPr>
          <w:rFonts w:asciiTheme="minorHAnsi" w:eastAsiaTheme="minorHAnsi" w:hAnsiTheme="minorHAnsi" w:cstheme="minorHAnsi"/>
        </w:rPr>
        <w:t xml:space="preserve">ONN advocated on behalf on non-profits throughout the </w:t>
      </w:r>
      <w:r w:rsidR="000C1C30">
        <w:rPr>
          <w:rFonts w:asciiTheme="minorHAnsi" w:eastAsiaTheme="minorHAnsi" w:hAnsiTheme="minorHAnsi" w:cstheme="minorHAnsi"/>
        </w:rPr>
        <w:t>many years</w:t>
      </w:r>
      <w:r>
        <w:rPr>
          <w:rFonts w:asciiTheme="minorHAnsi" w:eastAsiaTheme="minorHAnsi" w:hAnsiTheme="minorHAnsi" w:cstheme="minorHAnsi"/>
        </w:rPr>
        <w:t xml:space="preserve"> that the legislation was under development to ensure that </w:t>
      </w:r>
      <w:r w:rsidR="00782AD1">
        <w:rPr>
          <w:rFonts w:asciiTheme="minorHAnsi" w:eastAsiaTheme="minorHAnsi" w:hAnsiTheme="minorHAnsi" w:cstheme="minorHAnsi"/>
        </w:rPr>
        <w:t>ONCA</w:t>
      </w:r>
      <w:r>
        <w:rPr>
          <w:rFonts w:asciiTheme="minorHAnsi" w:eastAsiaTheme="minorHAnsi" w:hAnsiTheme="minorHAnsi" w:cstheme="minorHAnsi"/>
        </w:rPr>
        <w:t xml:space="preserve"> reflected the form, structure and operations of Ontario’s Not-for-Profits. </w:t>
      </w:r>
    </w:p>
    <w:p w14:paraId="27082C77" w14:textId="04F85962" w:rsidR="007309E8" w:rsidRPr="00203261" w:rsidRDefault="007309E8" w:rsidP="00EA7C57">
      <w:pPr>
        <w:pStyle w:val="NormalWeb"/>
        <w:shd w:val="clear" w:color="auto" w:fill="FFFFFF"/>
        <w:spacing w:before="0" w:beforeAutospacing="0"/>
        <w:rPr>
          <w:rFonts w:asciiTheme="minorHAnsi" w:eastAsiaTheme="minorHAnsi" w:hAnsiTheme="minorHAnsi" w:cstheme="minorHAnsi"/>
          <w:color w:val="000000" w:themeColor="text1"/>
        </w:rPr>
      </w:pPr>
      <w:r>
        <w:rPr>
          <w:rFonts w:asciiTheme="minorHAnsi" w:eastAsiaTheme="minorHAnsi" w:hAnsiTheme="minorHAnsi" w:cstheme="minorHAnsi"/>
        </w:rPr>
        <w:t xml:space="preserve">Information about that development process as well as additional resources for not-for-profits </w:t>
      </w:r>
      <w:r w:rsidRPr="00203261">
        <w:rPr>
          <w:rFonts w:asciiTheme="minorHAnsi" w:eastAsiaTheme="minorHAnsi" w:hAnsiTheme="minorHAnsi" w:cstheme="minorHAnsi"/>
          <w:color w:val="000000" w:themeColor="text1"/>
        </w:rPr>
        <w:t>can be found at</w:t>
      </w:r>
      <w:r w:rsidRPr="00203261">
        <w:rPr>
          <w:rFonts w:asciiTheme="minorHAnsi" w:eastAsiaTheme="minorHAnsi" w:hAnsiTheme="minorHAnsi" w:cstheme="minorHAnsi"/>
          <w:b/>
          <w:bCs/>
          <w:color w:val="000000" w:themeColor="text1"/>
        </w:rPr>
        <w:t xml:space="preserve">: </w:t>
      </w:r>
      <w:hyperlink r:id="rId16" w:history="1">
        <w:r w:rsidR="000B28EB" w:rsidRPr="00203261">
          <w:rPr>
            <w:rStyle w:val="Hyperlink"/>
            <w:rFonts w:asciiTheme="minorHAnsi" w:eastAsiaTheme="minorHAnsi" w:hAnsiTheme="minorHAnsi" w:cstheme="minorHAnsi"/>
            <w:b/>
            <w:bCs/>
            <w:color w:val="000000" w:themeColor="text1"/>
          </w:rPr>
          <w:t>https://theonn.ca/page/2/?s=Ontario+Not-for-Profit+Corporations+Act</w:t>
        </w:r>
      </w:hyperlink>
      <w:r w:rsidR="000B28EB" w:rsidRPr="00203261">
        <w:rPr>
          <w:rFonts w:asciiTheme="minorHAnsi" w:eastAsiaTheme="minorHAnsi" w:hAnsiTheme="minorHAnsi" w:cstheme="minorHAnsi"/>
          <w:b/>
          <w:bCs/>
          <w:color w:val="000000" w:themeColor="text1"/>
        </w:rPr>
        <w:t xml:space="preserve"> </w:t>
      </w:r>
    </w:p>
    <w:p w14:paraId="6B92F9F1" w14:textId="008B8AF7" w:rsidR="00EA7C57" w:rsidRDefault="00EA7C57" w:rsidP="003A7323">
      <w:pPr>
        <w:jc w:val="both"/>
      </w:pPr>
    </w:p>
    <w:p w14:paraId="045ED550" w14:textId="79558CA9" w:rsidR="00EA7C57" w:rsidRPr="00E45138" w:rsidRDefault="00782AD1" w:rsidP="003A7323">
      <w:pPr>
        <w:jc w:val="both"/>
        <w:rPr>
          <w:b/>
          <w:bCs/>
          <w:i/>
          <w:iCs/>
        </w:rPr>
      </w:pPr>
      <w:proofErr w:type="spellStart"/>
      <w:r w:rsidRPr="00E45138">
        <w:rPr>
          <w:b/>
          <w:bCs/>
          <w:i/>
          <w:iCs/>
        </w:rPr>
        <w:t>Nonprofit</w:t>
      </w:r>
      <w:proofErr w:type="spellEnd"/>
      <w:r w:rsidRPr="00E45138">
        <w:rPr>
          <w:b/>
          <w:bCs/>
          <w:i/>
          <w:iCs/>
        </w:rPr>
        <w:t xml:space="preserve"> Law </w:t>
      </w:r>
      <w:r w:rsidR="00EA7C57" w:rsidRPr="00E45138">
        <w:rPr>
          <w:b/>
          <w:bCs/>
          <w:i/>
          <w:iCs/>
        </w:rPr>
        <w:t>Ontario</w:t>
      </w:r>
    </w:p>
    <w:p w14:paraId="52AD7A1A" w14:textId="4ADA0744" w:rsidR="00235DE0" w:rsidRPr="00782AD1" w:rsidRDefault="00782AD1" w:rsidP="003A7323">
      <w:pPr>
        <w:jc w:val="both"/>
      </w:pPr>
      <w:r w:rsidRPr="009E6C49">
        <w:t xml:space="preserve">As part of its commitment to supporting not-for-profits in </w:t>
      </w:r>
      <w:r>
        <w:t xml:space="preserve">transitioning to ONCA, </w:t>
      </w:r>
      <w:r w:rsidRPr="009E6C49">
        <w:t xml:space="preserve">the </w:t>
      </w:r>
      <w:proofErr w:type="gramStart"/>
      <w:r w:rsidR="00925B2B">
        <w:t xml:space="preserve">government </w:t>
      </w:r>
      <w:r w:rsidRPr="009E6C49">
        <w:t xml:space="preserve"> of</w:t>
      </w:r>
      <w:proofErr w:type="gramEnd"/>
      <w:r w:rsidRPr="009E6C49">
        <w:t xml:space="preserve"> Ontario funded Community Legal Education Ontario to create Non-Profit Law</w:t>
      </w:r>
      <w:r>
        <w:rPr>
          <w:b/>
          <w:bCs/>
        </w:rPr>
        <w:t xml:space="preserve"> </w:t>
      </w:r>
      <w:r w:rsidRPr="009E6C49">
        <w:t>Ontario</w:t>
      </w:r>
      <w:r>
        <w:t xml:space="preserve"> (NPLO). Working with the Ontario </w:t>
      </w:r>
      <w:proofErr w:type="spellStart"/>
      <w:r>
        <w:t>Nonprofit</w:t>
      </w:r>
      <w:proofErr w:type="spellEnd"/>
      <w:r>
        <w:t xml:space="preserve"> Network, NPLO has created many resources for use by </w:t>
      </w:r>
      <w:proofErr w:type="spellStart"/>
      <w:r>
        <w:t>nonprofits</w:t>
      </w:r>
      <w:proofErr w:type="spellEnd"/>
      <w:r>
        <w:t xml:space="preserve">, including an overview of transition requirements. </w:t>
      </w:r>
      <w:r w:rsidRPr="00782AD1">
        <w:t>See the following f</w:t>
      </w:r>
      <w:r w:rsidR="00235DE0" w:rsidRPr="00782AD1">
        <w:t>or</w:t>
      </w:r>
      <w:r w:rsidR="00925B2B">
        <w:t xml:space="preserve"> </w:t>
      </w:r>
      <w:r w:rsidR="00235DE0" w:rsidRPr="00782AD1">
        <w:t xml:space="preserve">general information about what </w:t>
      </w:r>
      <w:proofErr w:type="spellStart"/>
      <w:r w:rsidR="00235DE0" w:rsidRPr="00782AD1">
        <w:t>nonprofits</w:t>
      </w:r>
      <w:proofErr w:type="spellEnd"/>
      <w:r w:rsidR="00235DE0" w:rsidRPr="00782AD1">
        <w:t xml:space="preserve"> must do to comply with ONCA</w:t>
      </w:r>
      <w:r>
        <w:t>:</w:t>
      </w:r>
    </w:p>
    <w:p w14:paraId="25D1A4D6" w14:textId="4549824F" w:rsidR="00235DE0" w:rsidRPr="00203261" w:rsidRDefault="000B28EB" w:rsidP="003A7323">
      <w:pPr>
        <w:jc w:val="both"/>
        <w:rPr>
          <w:b/>
          <w:bCs/>
          <w:color w:val="000000" w:themeColor="text1"/>
        </w:rPr>
      </w:pPr>
      <w:hyperlink r:id="rId17" w:history="1">
        <w:r w:rsidRPr="00203261">
          <w:rPr>
            <w:rStyle w:val="Hyperlink"/>
            <w:b/>
            <w:bCs/>
            <w:color w:val="000000" w:themeColor="text1"/>
          </w:rPr>
          <w:t>https://nonprofitlaw.cleo.on.ca/transition-to-onca/</w:t>
        </w:r>
      </w:hyperlink>
      <w:r w:rsidRPr="00203261">
        <w:rPr>
          <w:b/>
          <w:bCs/>
          <w:color w:val="000000" w:themeColor="text1"/>
        </w:rPr>
        <w:t xml:space="preserve"> </w:t>
      </w:r>
    </w:p>
    <w:p w14:paraId="34F19497" w14:textId="48180FE8" w:rsidR="007309E8" w:rsidRDefault="007309E8" w:rsidP="003A7323">
      <w:pPr>
        <w:jc w:val="both"/>
        <w:rPr>
          <w:b/>
          <w:bCs/>
        </w:rPr>
      </w:pPr>
    </w:p>
    <w:p w14:paraId="5E270043" w14:textId="77777777" w:rsidR="00782AD1" w:rsidRDefault="00782AD1" w:rsidP="003A7323">
      <w:pPr>
        <w:jc w:val="both"/>
        <w:rPr>
          <w:b/>
          <w:bCs/>
        </w:rPr>
      </w:pPr>
    </w:p>
    <w:p w14:paraId="480D7CC6" w14:textId="2E5F241D" w:rsidR="00EA7C57" w:rsidRPr="00E45138" w:rsidRDefault="00EA7C57" w:rsidP="003A7323">
      <w:pPr>
        <w:jc w:val="both"/>
        <w:rPr>
          <w:b/>
          <w:bCs/>
          <w:i/>
          <w:iCs/>
        </w:rPr>
      </w:pPr>
      <w:r w:rsidRPr="00E45138">
        <w:rPr>
          <w:b/>
          <w:bCs/>
          <w:i/>
          <w:iCs/>
        </w:rPr>
        <w:t>Standard Organizational Bylaw</w:t>
      </w:r>
      <w:r w:rsidR="001B78CA" w:rsidRPr="00E45138">
        <w:rPr>
          <w:b/>
          <w:bCs/>
          <w:i/>
          <w:iCs/>
        </w:rPr>
        <w:t xml:space="preserve"> (aka “Default Bylaw”)</w:t>
      </w:r>
    </w:p>
    <w:p w14:paraId="5759CD98" w14:textId="3018FC4C" w:rsidR="006A0A29" w:rsidRPr="00782AD1" w:rsidRDefault="000C1C30" w:rsidP="00782AD1">
      <w:pPr>
        <w:shd w:val="clear" w:color="auto" w:fill="FFFFFF"/>
        <w:spacing w:after="100" w:afterAutospacing="1"/>
        <w:rPr>
          <w:rFonts w:cstheme="minorHAnsi"/>
          <w:i/>
          <w:iCs/>
          <w:color w:val="1A1A1A"/>
        </w:rPr>
      </w:pPr>
      <w:r>
        <w:t>This</w:t>
      </w:r>
      <w:r w:rsidRPr="006A0A29">
        <w:t> </w:t>
      </w:r>
      <w:r w:rsidR="006A0A29" w:rsidRPr="006A0A29">
        <w:t xml:space="preserve">is the standard organizational bylaw </w:t>
      </w:r>
      <w:r w:rsidR="001B78CA">
        <w:t xml:space="preserve">(SOB) </w:t>
      </w:r>
      <w:r w:rsidR="006A0A29" w:rsidRPr="006A0A29">
        <w:t xml:space="preserve">produced by the Ministry of Government and </w:t>
      </w:r>
      <w:r w:rsidRPr="006A0A29">
        <w:t>Consumer Services</w:t>
      </w:r>
      <w:r w:rsidR="001B78CA">
        <w:t xml:space="preserve">. </w:t>
      </w:r>
      <w:r w:rsidR="006A0A29">
        <w:t xml:space="preserve">As described by that Ministry, </w:t>
      </w:r>
      <w:r w:rsidR="001B78CA">
        <w:t>the SOB</w:t>
      </w:r>
      <w:r w:rsidR="00925B2B">
        <w:t>:</w:t>
      </w:r>
      <w:r w:rsidR="006A0A29">
        <w:t xml:space="preserve"> </w:t>
      </w:r>
      <w:r w:rsidR="006A0A29" w:rsidRPr="00782AD1">
        <w:rPr>
          <w:i/>
          <w:iCs/>
        </w:rPr>
        <w:t>“… sets out the rules and procedures for how your corporation should manage day-to-day activities, such as board meetings and elections.”</w:t>
      </w:r>
      <w:r w:rsidR="006A0A29">
        <w:t xml:space="preserve"> The Ministry </w:t>
      </w:r>
      <w:r w:rsidR="001B78CA">
        <w:t xml:space="preserve">also provides the following </w:t>
      </w:r>
      <w:r w:rsidR="006A0A29">
        <w:t>caution</w:t>
      </w:r>
      <w:r w:rsidR="001B78CA">
        <w:t xml:space="preserve">: </w:t>
      </w:r>
      <w:r w:rsidR="006A0A29" w:rsidRPr="00782AD1">
        <w:rPr>
          <w:rFonts w:cstheme="minorHAnsi"/>
          <w:i/>
          <w:iCs/>
        </w:rPr>
        <w:t>“(</w:t>
      </w:r>
      <w:r w:rsidR="001B78CA" w:rsidRPr="00782AD1">
        <w:rPr>
          <w:rFonts w:cstheme="minorHAnsi"/>
          <w:i/>
          <w:iCs/>
        </w:rPr>
        <w:t>The SOB</w:t>
      </w:r>
      <w:r w:rsidR="006A0A29" w:rsidRPr="00782AD1">
        <w:rPr>
          <w:rFonts w:cstheme="minorHAnsi"/>
          <w:i/>
          <w:iCs/>
        </w:rPr>
        <w:t xml:space="preserve">) </w:t>
      </w:r>
      <w:r w:rsidR="006A0A29" w:rsidRPr="00782AD1">
        <w:rPr>
          <w:rFonts w:cstheme="minorHAnsi"/>
          <w:i/>
          <w:iCs/>
          <w:color w:val="1A1A1A"/>
        </w:rPr>
        <w:t>may not be appropriate for every corporation but may be a tool that your corporation can use as a reference when reviewing and amending your own by-laws</w:t>
      </w:r>
      <w:r w:rsidR="00782AD1">
        <w:rPr>
          <w:rFonts w:cstheme="minorHAnsi"/>
          <w:i/>
          <w:iCs/>
          <w:color w:val="1A1A1A"/>
        </w:rPr>
        <w:t>.</w:t>
      </w:r>
    </w:p>
    <w:p w14:paraId="1D95AD57" w14:textId="6C5B3FEF" w:rsidR="000C1C30" w:rsidRDefault="001B78CA" w:rsidP="003A7323">
      <w:pPr>
        <w:jc w:val="both"/>
      </w:pPr>
      <w:r>
        <w:lastRenderedPageBreak/>
        <w:t xml:space="preserve">Any not-for-profit </w:t>
      </w:r>
      <w:r w:rsidR="00925B2B">
        <w:t xml:space="preserve">incorporated </w:t>
      </w:r>
      <w:r>
        <w:t xml:space="preserve">in Ontario that has not developed its own ONCA-compliant Bylaws by October 18, 2024 </w:t>
      </w:r>
      <w:r w:rsidR="006A0A29">
        <w:t xml:space="preserve">will be deemed to have adopted </w:t>
      </w:r>
      <w:r>
        <w:t xml:space="preserve">the SOB as its own. </w:t>
      </w:r>
    </w:p>
    <w:p w14:paraId="7C7B3F66" w14:textId="61C00F72" w:rsidR="00EA7C57" w:rsidRPr="00203261" w:rsidRDefault="000B28EB" w:rsidP="003A7323">
      <w:pPr>
        <w:jc w:val="both"/>
        <w:rPr>
          <w:b/>
          <w:bCs/>
          <w:color w:val="000000" w:themeColor="text1"/>
        </w:rPr>
      </w:pPr>
      <w:hyperlink r:id="rId18" w:history="1">
        <w:r w:rsidRPr="00203261">
          <w:rPr>
            <w:rStyle w:val="Hyperlink"/>
            <w:b/>
            <w:bCs/>
            <w:color w:val="000000" w:themeColor="text1"/>
          </w:rPr>
          <w:t>https://www.ontario.ca/page/not-profit-corporations-act-2010-standard-organizational-law#section-1</w:t>
        </w:r>
      </w:hyperlink>
      <w:r w:rsidRPr="00203261">
        <w:rPr>
          <w:b/>
          <w:bCs/>
          <w:color w:val="000000" w:themeColor="text1"/>
        </w:rPr>
        <w:t xml:space="preserve"> </w:t>
      </w:r>
    </w:p>
    <w:p w14:paraId="1F2D7EAD" w14:textId="77777777" w:rsidR="00E042DB" w:rsidRDefault="00E042DB" w:rsidP="001B78CA">
      <w:pPr>
        <w:jc w:val="both"/>
        <w:rPr>
          <w:b/>
          <w:bCs/>
          <w:i/>
          <w:iCs/>
        </w:rPr>
      </w:pPr>
    </w:p>
    <w:p w14:paraId="492EB256" w14:textId="77777777" w:rsidR="00E042DB" w:rsidRDefault="00E042DB" w:rsidP="001B78CA">
      <w:pPr>
        <w:jc w:val="both"/>
        <w:rPr>
          <w:b/>
          <w:bCs/>
          <w:i/>
          <w:iCs/>
        </w:rPr>
      </w:pPr>
    </w:p>
    <w:p w14:paraId="59D65F22" w14:textId="2F617769" w:rsidR="006A0A29" w:rsidRPr="00E45138" w:rsidRDefault="001B78CA" w:rsidP="001B78CA">
      <w:pPr>
        <w:jc w:val="both"/>
        <w:rPr>
          <w:b/>
          <w:bCs/>
          <w:i/>
          <w:iCs/>
        </w:rPr>
      </w:pPr>
      <w:r w:rsidRPr="00E45138">
        <w:rPr>
          <w:b/>
          <w:bCs/>
          <w:i/>
          <w:iCs/>
        </w:rPr>
        <w:t>Sample Bylaw with Options</w:t>
      </w:r>
    </w:p>
    <w:p w14:paraId="228EC661" w14:textId="3B788B88" w:rsidR="00A02B56" w:rsidRPr="00A02B56" w:rsidRDefault="00A02B56" w:rsidP="00A02B56">
      <w:pPr>
        <w:jc w:val="both"/>
      </w:pPr>
      <w:proofErr w:type="spellStart"/>
      <w:r w:rsidRPr="00A02B56">
        <w:t>Nonprofit</w:t>
      </w:r>
      <w:proofErr w:type="spellEnd"/>
      <w:r w:rsidRPr="00A02B56">
        <w:t xml:space="preserve"> Law Ontario has developed this tool to assist corporations in understanding the options available to them in complying with the Bylaw provisions of ONCA. According to NPLO:</w:t>
      </w:r>
    </w:p>
    <w:p w14:paraId="180196FA" w14:textId="17D4685E" w:rsidR="001B78CA" w:rsidRPr="00A02B56" w:rsidRDefault="00A02B56" w:rsidP="001B78CA">
      <w:pPr>
        <w:pStyle w:val="NormalWeb"/>
        <w:spacing w:before="0" w:beforeAutospacing="0" w:after="240" w:afterAutospacing="0"/>
        <w:rPr>
          <w:rFonts w:asciiTheme="minorHAnsi" w:hAnsiTheme="minorHAnsi" w:cstheme="minorHAnsi"/>
          <w:i/>
          <w:iCs/>
          <w:color w:val="000000"/>
        </w:rPr>
      </w:pPr>
      <w:r w:rsidRPr="00A02B56">
        <w:rPr>
          <w:rFonts w:asciiTheme="minorHAnsi" w:hAnsiTheme="minorHAnsi" w:cstheme="minorHAnsi"/>
          <w:i/>
          <w:iCs/>
          <w:color w:val="000000"/>
        </w:rPr>
        <w:t>“</w:t>
      </w:r>
      <w:r w:rsidR="001B78CA" w:rsidRPr="00A02B56">
        <w:rPr>
          <w:rFonts w:asciiTheme="minorHAnsi" w:hAnsiTheme="minorHAnsi" w:cstheme="minorHAnsi"/>
          <w:i/>
          <w:iCs/>
          <w:color w:val="000000"/>
        </w:rPr>
        <w:t>This tool examines each section of the Default By-law</w:t>
      </w:r>
      <w:r>
        <w:rPr>
          <w:rFonts w:asciiTheme="minorHAnsi" w:hAnsiTheme="minorHAnsi" w:cstheme="minorHAnsi"/>
          <w:color w:val="000000"/>
        </w:rPr>
        <w:t xml:space="preserve"> (</w:t>
      </w:r>
      <w:proofErr w:type="gramStart"/>
      <w:r>
        <w:rPr>
          <w:rFonts w:asciiTheme="minorHAnsi" w:hAnsiTheme="minorHAnsi" w:cstheme="minorHAnsi"/>
          <w:color w:val="000000"/>
        </w:rPr>
        <w:t>i.e.</w:t>
      </w:r>
      <w:proofErr w:type="gramEnd"/>
      <w:r>
        <w:rPr>
          <w:rFonts w:asciiTheme="minorHAnsi" w:hAnsiTheme="minorHAnsi" w:cstheme="minorHAnsi"/>
          <w:color w:val="000000"/>
        </w:rPr>
        <w:t xml:space="preserve"> the “Standard Organizational Bylaw”)</w:t>
      </w:r>
      <w:r w:rsidR="001B78CA" w:rsidRPr="00A02B56">
        <w:rPr>
          <w:rFonts w:asciiTheme="minorHAnsi" w:hAnsiTheme="minorHAnsi" w:cstheme="minorHAnsi"/>
          <w:color w:val="000000"/>
        </w:rPr>
        <w:t xml:space="preserve">. </w:t>
      </w:r>
      <w:r w:rsidR="001B78CA" w:rsidRPr="00A02B56">
        <w:rPr>
          <w:rFonts w:asciiTheme="minorHAnsi" w:hAnsiTheme="minorHAnsi" w:cstheme="minorHAnsi"/>
          <w:i/>
          <w:iCs/>
          <w:color w:val="000000"/>
        </w:rPr>
        <w:t>It describes what language is mandatory and what is optional. We have not changed the language in the Default By-law, but we include some ways you might change or add to this language whenever possible.</w:t>
      </w:r>
      <w:r w:rsidRPr="00A02B56">
        <w:rPr>
          <w:rFonts w:asciiTheme="minorHAnsi" w:hAnsiTheme="minorHAnsi" w:cstheme="minorHAnsi"/>
          <w:i/>
          <w:iCs/>
          <w:color w:val="000000"/>
        </w:rPr>
        <w:t>”</w:t>
      </w:r>
    </w:p>
    <w:p w14:paraId="00960F48" w14:textId="13EA8924" w:rsidR="001B78CA" w:rsidRPr="00203261" w:rsidRDefault="00A02B56" w:rsidP="00A02B56">
      <w:pPr>
        <w:pStyle w:val="NormalWeb"/>
        <w:spacing w:before="0" w:beforeAutospacing="0" w:after="240" w:afterAutospacing="0"/>
        <w:rPr>
          <w:rFonts w:asciiTheme="minorHAnsi" w:hAnsiTheme="minorHAnsi" w:cstheme="minorHAnsi"/>
          <w:i/>
          <w:iCs/>
          <w:color w:val="000000" w:themeColor="text1"/>
        </w:rPr>
      </w:pPr>
      <w:r>
        <w:rPr>
          <w:rFonts w:asciiTheme="minorHAnsi" w:hAnsiTheme="minorHAnsi" w:cstheme="minorHAnsi"/>
          <w:color w:val="000000"/>
        </w:rPr>
        <w:t>NPLO adds the following caveat: “</w:t>
      </w:r>
      <w:r w:rsidR="001B78CA" w:rsidRPr="00A02B56">
        <w:rPr>
          <w:rFonts w:asciiTheme="minorHAnsi" w:hAnsiTheme="minorHAnsi" w:cstheme="minorHAnsi"/>
          <w:i/>
          <w:iCs/>
          <w:color w:val="000000"/>
        </w:rPr>
        <w:t>There are additional rules in Ontario’s </w:t>
      </w:r>
      <w:hyperlink r:id="rId19" w:tgtFrame="_blank" w:tooltip="ONCA" w:history="1">
        <w:r w:rsidR="001B78CA" w:rsidRPr="00A02B56">
          <w:rPr>
            <w:rStyle w:val="Hyperlink"/>
            <w:rFonts w:asciiTheme="minorHAnsi" w:hAnsiTheme="minorHAnsi" w:cstheme="minorHAnsi"/>
            <w:i/>
            <w:iCs/>
            <w:color w:val="39477B"/>
          </w:rPr>
          <w:t>Not-for-Profit Corporations Act, 2010 (ONCA)</w:t>
        </w:r>
      </w:hyperlink>
      <w:r w:rsidR="001B78CA" w:rsidRPr="00A02B56">
        <w:rPr>
          <w:rFonts w:asciiTheme="minorHAnsi" w:hAnsiTheme="minorHAnsi" w:cstheme="minorHAnsi"/>
          <w:i/>
          <w:iCs/>
          <w:color w:val="000000"/>
        </w:rPr>
        <w:t> that neither the Default By-law nor this tool mention, so you may want to refer to the ONCA while drafting your corporation’s by-laws.</w:t>
      </w:r>
      <w:r w:rsidR="00925B2B">
        <w:rPr>
          <w:rFonts w:asciiTheme="minorHAnsi" w:hAnsiTheme="minorHAnsi" w:cstheme="minorHAnsi"/>
          <w:i/>
          <w:iCs/>
          <w:color w:val="000000"/>
        </w:rPr>
        <w:t xml:space="preserve">” </w:t>
      </w:r>
      <w:hyperlink r:id="rId20" w:history="1">
        <w:r w:rsidR="000B28EB" w:rsidRPr="00203261">
          <w:rPr>
            <w:rStyle w:val="Hyperlink"/>
            <w:rFonts w:asciiTheme="minorHAnsi" w:hAnsiTheme="minorHAnsi" w:cstheme="minorHAnsi"/>
            <w:b/>
            <w:bCs/>
            <w:color w:val="000000" w:themeColor="text1"/>
          </w:rPr>
          <w:t>https://nonprofitlaw.cleo.on.ca/transition-to-onca/update-governing-documents/sample-bylaw-with-options/</w:t>
        </w:r>
      </w:hyperlink>
      <w:r w:rsidR="000B28EB" w:rsidRPr="00203261">
        <w:rPr>
          <w:rFonts w:asciiTheme="minorHAnsi" w:hAnsiTheme="minorHAnsi" w:cstheme="minorHAnsi"/>
          <w:b/>
          <w:bCs/>
          <w:color w:val="000000" w:themeColor="text1"/>
        </w:rPr>
        <w:t xml:space="preserve"> </w:t>
      </w:r>
    </w:p>
    <w:p w14:paraId="49FF99A5" w14:textId="77777777" w:rsidR="006A0A29" w:rsidRDefault="006A0A29" w:rsidP="003A7323">
      <w:pPr>
        <w:jc w:val="both"/>
        <w:rPr>
          <w:b/>
          <w:bCs/>
        </w:rPr>
      </w:pPr>
    </w:p>
    <w:p w14:paraId="5F35AC20" w14:textId="306905BA" w:rsidR="003A7323" w:rsidRPr="00E45138" w:rsidRDefault="003A7323" w:rsidP="003A7323">
      <w:pPr>
        <w:jc w:val="both"/>
        <w:rPr>
          <w:b/>
          <w:bCs/>
          <w:i/>
          <w:iCs/>
        </w:rPr>
      </w:pPr>
      <w:r w:rsidRPr="00E45138">
        <w:rPr>
          <w:b/>
          <w:bCs/>
          <w:i/>
          <w:iCs/>
        </w:rPr>
        <w:t>Bylaw Builder</w:t>
      </w:r>
    </w:p>
    <w:p w14:paraId="29191E78" w14:textId="40D37870" w:rsidR="003A7323" w:rsidRDefault="003A7323" w:rsidP="003A7323">
      <w:pPr>
        <w:jc w:val="both"/>
      </w:pPr>
      <w:r>
        <w:t xml:space="preserve"> “Bylaw Builder” is one of the resources developed through the NPLO project. That resource is an online tool that ‘walks’ groups through a series of questions and – depending on the answers entered – creates a set of draft Bylaws at the push of a button.</w:t>
      </w:r>
    </w:p>
    <w:p w14:paraId="43B2A913" w14:textId="77777777" w:rsidR="003A7323" w:rsidRPr="000C1C30" w:rsidRDefault="003A7323" w:rsidP="003A7323">
      <w:pPr>
        <w:pStyle w:val="Header"/>
        <w:rPr>
          <w:b/>
          <w:bCs/>
          <w:color w:val="000000" w:themeColor="text1"/>
        </w:rPr>
      </w:pPr>
      <w:r>
        <w:t xml:space="preserve">Bylaw Builder is available here: </w:t>
      </w:r>
      <w:hyperlink r:id="rId21" w:history="1">
        <w:r w:rsidRPr="000C1C30">
          <w:rPr>
            <w:rStyle w:val="Hyperlink"/>
            <w:b/>
            <w:bCs/>
            <w:color w:val="000000" w:themeColor="text1"/>
            <w:lang w:val="en-US"/>
          </w:rPr>
          <w:t>https://www.cleointeractivehelp.ca/Login/Login.aspx?ReturnUrl=%2fDefault.aspx%3fOrganizationID%3d130%26InterviewID%3dINT-000874&amp;OrganizationID=130&amp;InterviewID=INT-000874</w:t>
        </w:r>
      </w:hyperlink>
      <w:r w:rsidRPr="000C1C30">
        <w:rPr>
          <w:b/>
          <w:bCs/>
          <w:color w:val="000000" w:themeColor="text1"/>
          <w:lang w:val="en-US"/>
        </w:rPr>
        <w:t xml:space="preserve"> </w:t>
      </w:r>
    </w:p>
    <w:p w14:paraId="70113546" w14:textId="61C501BF" w:rsidR="003A7323" w:rsidRDefault="003A7323" w:rsidP="00C62997">
      <w:pPr>
        <w:jc w:val="both"/>
      </w:pPr>
    </w:p>
    <w:p w14:paraId="5DE0D9BF" w14:textId="160E5AAB" w:rsidR="00925B2B" w:rsidRDefault="00925B2B" w:rsidP="00C62997">
      <w:pPr>
        <w:jc w:val="both"/>
      </w:pPr>
    </w:p>
    <w:p w14:paraId="1E5E658D" w14:textId="711D522A" w:rsidR="00925B2B" w:rsidRPr="00E45138" w:rsidRDefault="00925B2B" w:rsidP="00C62997">
      <w:pPr>
        <w:jc w:val="both"/>
        <w:rPr>
          <w:b/>
          <w:bCs/>
          <w:i/>
          <w:iCs/>
        </w:rPr>
      </w:pPr>
      <w:r w:rsidRPr="00E45138">
        <w:rPr>
          <w:b/>
          <w:bCs/>
          <w:i/>
          <w:iCs/>
        </w:rPr>
        <w:t>Financial Reporting</w:t>
      </w:r>
    </w:p>
    <w:p w14:paraId="0CE5F82B" w14:textId="246DD849" w:rsidR="00925B2B" w:rsidRPr="00925B2B" w:rsidRDefault="00925B2B" w:rsidP="00C62997">
      <w:pPr>
        <w:jc w:val="both"/>
      </w:pPr>
      <w:r w:rsidRPr="00925B2B">
        <w:t xml:space="preserve">If </w:t>
      </w:r>
      <w:r w:rsidR="00101013">
        <w:t>your club is</w:t>
      </w:r>
      <w:r w:rsidRPr="00925B2B">
        <w:t xml:space="preserve"> considered a “Public Benefit Corporation” under ONCA, you may be required to have an audit </w:t>
      </w:r>
      <w:r>
        <w:t>or a revie</w:t>
      </w:r>
      <w:r w:rsidR="00101013">
        <w:t>w engagement of your financial statements. Information about the requirements for different types of organizations at various financial thresholds can be found here:</w:t>
      </w:r>
    </w:p>
    <w:p w14:paraId="3FB90346" w14:textId="1947359B" w:rsidR="00925B2B" w:rsidRPr="00016833" w:rsidRDefault="00C40270" w:rsidP="00C62997">
      <w:pPr>
        <w:jc w:val="both"/>
        <w:rPr>
          <w:b/>
          <w:bCs/>
          <w:color w:val="000000" w:themeColor="text1"/>
        </w:rPr>
      </w:pPr>
      <w:hyperlink r:id="rId22" w:history="1">
        <w:r w:rsidR="00101013" w:rsidRPr="00016833">
          <w:rPr>
            <w:rStyle w:val="Hyperlink"/>
            <w:b/>
            <w:bCs/>
            <w:color w:val="000000" w:themeColor="text1"/>
          </w:rPr>
          <w:t>https://nonprofitlaw.cleo.on.ca/run-a-nonprofit/finances/</w:t>
        </w:r>
      </w:hyperlink>
    </w:p>
    <w:p w14:paraId="51E3CE06" w14:textId="06053242" w:rsidR="00101013" w:rsidRDefault="00101013" w:rsidP="00C62997">
      <w:pPr>
        <w:jc w:val="both"/>
        <w:rPr>
          <w:b/>
          <w:bCs/>
        </w:rPr>
      </w:pPr>
    </w:p>
    <w:p w14:paraId="1065CD12" w14:textId="77777777" w:rsidR="00552B49" w:rsidRDefault="00552B49" w:rsidP="00C62997">
      <w:pPr>
        <w:jc w:val="both"/>
        <w:rPr>
          <w:b/>
          <w:bCs/>
        </w:rPr>
      </w:pPr>
    </w:p>
    <w:p w14:paraId="45D0DFC4" w14:textId="2B17C422" w:rsidR="00101013" w:rsidRPr="00E45138" w:rsidRDefault="00101013" w:rsidP="00C62997">
      <w:pPr>
        <w:jc w:val="both"/>
        <w:rPr>
          <w:b/>
          <w:bCs/>
          <w:i/>
          <w:iCs/>
        </w:rPr>
      </w:pPr>
      <w:r w:rsidRPr="00E45138">
        <w:rPr>
          <w:b/>
          <w:bCs/>
          <w:i/>
          <w:iCs/>
        </w:rPr>
        <w:t>Government Filin</w:t>
      </w:r>
      <w:r w:rsidR="00016833" w:rsidRPr="00E45138">
        <w:rPr>
          <w:b/>
          <w:bCs/>
          <w:i/>
          <w:iCs/>
        </w:rPr>
        <w:t>g Requirements</w:t>
      </w:r>
    </w:p>
    <w:p w14:paraId="4FF7BEB5" w14:textId="778C2AF8" w:rsidR="00101013" w:rsidRPr="00101013" w:rsidRDefault="00101013" w:rsidP="00C62997">
      <w:pPr>
        <w:jc w:val="both"/>
      </w:pPr>
      <w:r w:rsidRPr="00101013">
        <w:t xml:space="preserve">To maintain their not-for-profit status (and their charitable status in the case of a registered charity) Corporations are required </w:t>
      </w:r>
      <w:r>
        <w:t xml:space="preserve">to file numerous reports with either the provincial or federal government each year. Failure to do so could result in the corporation being listed as ‘inactive’ </w:t>
      </w:r>
      <w:r>
        <w:lastRenderedPageBreak/>
        <w:t xml:space="preserve">or the loss of charitable status. NPLO has </w:t>
      </w:r>
      <w:r w:rsidR="00A52B7F">
        <w:t>developed</w:t>
      </w:r>
      <w:r>
        <w:t xml:space="preserve"> a list of the documents that must be filed </w:t>
      </w:r>
      <w:r w:rsidR="00A52B7F">
        <w:t>by various types of corporations:</w:t>
      </w:r>
    </w:p>
    <w:p w14:paraId="5C7EA05A" w14:textId="2C78DCC5" w:rsidR="00016833" w:rsidRPr="00552B49" w:rsidRDefault="00C40270" w:rsidP="00552B49">
      <w:pPr>
        <w:jc w:val="both"/>
        <w:rPr>
          <w:b/>
          <w:bCs/>
          <w:color w:val="000000" w:themeColor="text1"/>
        </w:rPr>
      </w:pPr>
      <w:hyperlink r:id="rId23" w:history="1">
        <w:r w:rsidR="00A6203C" w:rsidRPr="00016833">
          <w:rPr>
            <w:rStyle w:val="Hyperlink"/>
            <w:b/>
            <w:bCs/>
            <w:color w:val="000000" w:themeColor="text1"/>
          </w:rPr>
          <w:t>https://nonprofitlaw.cleo.on.ca/run-a-nonprofit/government-filings/</w:t>
        </w:r>
      </w:hyperlink>
    </w:p>
    <w:p w14:paraId="46DD7433" w14:textId="77777777" w:rsidR="00E45138" w:rsidRDefault="00E45138" w:rsidP="00903763">
      <w:pPr>
        <w:rPr>
          <w:rFonts w:cstheme="minorHAnsi"/>
          <w:b/>
          <w:bCs/>
          <w:i/>
          <w:iCs/>
          <w:color w:val="555555"/>
        </w:rPr>
      </w:pPr>
    </w:p>
    <w:p w14:paraId="2AFB5F5D" w14:textId="77777777" w:rsidR="00E45138" w:rsidRDefault="00E45138" w:rsidP="00903763">
      <w:pPr>
        <w:rPr>
          <w:rFonts w:cstheme="minorHAnsi"/>
          <w:b/>
          <w:bCs/>
          <w:i/>
          <w:iCs/>
          <w:color w:val="555555"/>
        </w:rPr>
      </w:pPr>
    </w:p>
    <w:p w14:paraId="37945AF7" w14:textId="38BFA3CA" w:rsidR="00016833" w:rsidRPr="000B28EB" w:rsidRDefault="00016833" w:rsidP="00E45138">
      <w:pPr>
        <w:keepNext/>
        <w:rPr>
          <w:rFonts w:cstheme="minorHAnsi"/>
          <w:b/>
          <w:bCs/>
          <w:i/>
          <w:iCs/>
          <w:color w:val="000000" w:themeColor="text1"/>
        </w:rPr>
      </w:pPr>
      <w:r w:rsidRPr="000B28EB">
        <w:rPr>
          <w:rFonts w:cstheme="minorHAnsi"/>
          <w:b/>
          <w:bCs/>
          <w:i/>
          <w:iCs/>
          <w:color w:val="000000" w:themeColor="text1"/>
        </w:rPr>
        <w:t xml:space="preserve">Ontario Business Registry </w:t>
      </w:r>
    </w:p>
    <w:p w14:paraId="083AF669" w14:textId="3EC748CE" w:rsidR="00903763" w:rsidRPr="000B28EB" w:rsidRDefault="00016833" w:rsidP="00E45138">
      <w:pPr>
        <w:spacing w:after="100" w:afterAutospacing="1"/>
        <w:rPr>
          <w:rFonts w:ascii="Helvetica" w:hAnsi="Helvetica"/>
          <w:color w:val="000000" w:themeColor="text1"/>
          <w:sz w:val="21"/>
          <w:szCs w:val="21"/>
        </w:rPr>
      </w:pPr>
      <w:r w:rsidRPr="000B28EB">
        <w:rPr>
          <w:rFonts w:cstheme="minorHAnsi"/>
          <w:color w:val="000000" w:themeColor="text1"/>
        </w:rPr>
        <w:t xml:space="preserve">The Ontario Business Registry </w:t>
      </w:r>
      <w:r w:rsidR="00903763" w:rsidRPr="000B28EB">
        <w:rPr>
          <w:rFonts w:cstheme="minorHAnsi"/>
          <w:color w:val="000000" w:themeColor="text1"/>
        </w:rPr>
        <w:t xml:space="preserve">(OBR) is a service </w:t>
      </w:r>
      <w:r w:rsidR="00552B49" w:rsidRPr="000B28EB">
        <w:rPr>
          <w:rFonts w:cstheme="minorHAnsi"/>
          <w:color w:val="000000" w:themeColor="text1"/>
        </w:rPr>
        <w:t xml:space="preserve">of Service Ontario </w:t>
      </w:r>
      <w:r w:rsidR="00903763" w:rsidRPr="000B28EB">
        <w:rPr>
          <w:rFonts w:cstheme="minorHAnsi"/>
          <w:color w:val="000000" w:themeColor="text1"/>
        </w:rPr>
        <w:t>created by the provincial government to serve tw</w:t>
      </w:r>
      <w:r w:rsidR="00950765" w:rsidRPr="000B28EB">
        <w:rPr>
          <w:rFonts w:cstheme="minorHAnsi"/>
          <w:color w:val="000000" w:themeColor="text1"/>
        </w:rPr>
        <w:t>o</w:t>
      </w:r>
      <w:r w:rsidR="00903763" w:rsidRPr="000B28EB">
        <w:rPr>
          <w:rFonts w:cstheme="minorHAnsi"/>
          <w:color w:val="000000" w:themeColor="text1"/>
        </w:rPr>
        <w:t xml:space="preserve"> major purposes.</w:t>
      </w:r>
      <w:r w:rsidR="00950765" w:rsidRPr="000B28EB">
        <w:rPr>
          <w:rFonts w:cstheme="minorHAnsi"/>
          <w:color w:val="000000" w:themeColor="text1"/>
        </w:rPr>
        <w:t xml:space="preserve"> </w:t>
      </w:r>
      <w:r w:rsidR="00903763" w:rsidRPr="000B28EB">
        <w:rPr>
          <w:rFonts w:cstheme="minorHAnsi"/>
          <w:color w:val="000000" w:themeColor="text1"/>
        </w:rPr>
        <w:t xml:space="preserve">First, it allows anyone to find </w:t>
      </w:r>
      <w:r w:rsidR="00950765" w:rsidRPr="000B28EB">
        <w:rPr>
          <w:rFonts w:cstheme="minorHAnsi"/>
          <w:color w:val="000000" w:themeColor="text1"/>
        </w:rPr>
        <w:t xml:space="preserve">basic </w:t>
      </w:r>
      <w:r w:rsidR="00903763" w:rsidRPr="000B28EB">
        <w:rPr>
          <w:rFonts w:cstheme="minorHAnsi"/>
          <w:color w:val="000000" w:themeColor="text1"/>
        </w:rPr>
        <w:t xml:space="preserve">information about corporations (including not-for profits) registered in Ontario. To access the registry, go to:  </w:t>
      </w:r>
      <w:hyperlink r:id="rId24" w:history="1">
        <w:r w:rsidR="00903763" w:rsidRPr="000B28EB">
          <w:rPr>
            <w:rStyle w:val="Hyperlink"/>
            <w:rFonts w:cstheme="minorHAnsi"/>
            <w:b/>
            <w:bCs/>
            <w:color w:val="000000" w:themeColor="text1"/>
          </w:rPr>
          <w:t>https://www.appmybizaccount.gov.on.ca/onbis/master/viewInstance/view.pub?id=3abd3bce3cc0ad2a27fbedf06cf80d4835f49764c7f96c05&amp;_timestamp=2971043783272947</w:t>
        </w:r>
      </w:hyperlink>
    </w:p>
    <w:p w14:paraId="155361A6" w14:textId="4C5FB893" w:rsidR="00950765" w:rsidRPr="000B28EB" w:rsidRDefault="00903763" w:rsidP="00903763">
      <w:pPr>
        <w:rPr>
          <w:rFonts w:cstheme="minorHAnsi"/>
          <w:color w:val="000000" w:themeColor="text1"/>
        </w:rPr>
      </w:pPr>
      <w:r w:rsidRPr="000B28EB">
        <w:rPr>
          <w:rFonts w:cstheme="minorHAnsi"/>
          <w:color w:val="000000" w:themeColor="text1"/>
        </w:rPr>
        <w:t>The OBR also allows not-for-profits to complete more than 90 transactions online, including submission of annual returns and amended Articles of Incorporation</w:t>
      </w:r>
      <w:r w:rsidR="00950765" w:rsidRPr="000B28EB">
        <w:rPr>
          <w:rFonts w:cstheme="minorHAnsi"/>
          <w:color w:val="000000" w:themeColor="text1"/>
        </w:rPr>
        <w:t>. To access this portion of the Registry you must first request a “company key”</w:t>
      </w:r>
      <w:r w:rsidR="00D04506" w:rsidRPr="000B28EB">
        <w:rPr>
          <w:rFonts w:cstheme="minorHAnsi"/>
          <w:color w:val="000000" w:themeColor="text1"/>
        </w:rPr>
        <w:t>, similar to the PIN # used for online banking</w:t>
      </w:r>
      <w:r w:rsidR="00950765" w:rsidRPr="000B28EB">
        <w:rPr>
          <w:rFonts w:cstheme="minorHAnsi"/>
          <w:color w:val="000000" w:themeColor="text1"/>
        </w:rPr>
        <w:t>. To apply for a company key, go to:</w:t>
      </w:r>
    </w:p>
    <w:p w14:paraId="070CB2F8" w14:textId="77777777" w:rsidR="00D04506" w:rsidRPr="000B28EB" w:rsidRDefault="00C40270" w:rsidP="00903763">
      <w:pPr>
        <w:rPr>
          <w:rFonts w:cstheme="minorHAnsi"/>
          <w:color w:val="000000" w:themeColor="text1"/>
        </w:rPr>
      </w:pPr>
      <w:hyperlink r:id="rId25" w:history="1">
        <w:r w:rsidR="00D04506" w:rsidRPr="000B28EB">
          <w:rPr>
            <w:rStyle w:val="Hyperlink"/>
            <w:rFonts w:cstheme="minorHAnsi"/>
            <w:b/>
            <w:bCs/>
            <w:color w:val="000000" w:themeColor="text1"/>
          </w:rPr>
          <w:t>https://www.appmybizaccount.gov.on.ca/onbis/companykey/?lang=en</w:t>
        </w:r>
      </w:hyperlink>
      <w:r w:rsidR="00D04506" w:rsidRPr="000B28EB">
        <w:rPr>
          <w:rFonts w:cstheme="minorHAnsi"/>
          <w:b/>
          <w:bCs/>
          <w:color w:val="000000" w:themeColor="text1"/>
        </w:rPr>
        <w:t xml:space="preserve"> </w:t>
      </w:r>
      <w:r w:rsidR="00D04506" w:rsidRPr="000B28EB">
        <w:rPr>
          <w:rFonts w:cstheme="minorHAnsi"/>
          <w:color w:val="000000" w:themeColor="text1"/>
        </w:rPr>
        <w:t>or call</w:t>
      </w:r>
      <w:r w:rsidR="00D04506" w:rsidRPr="000B28EB">
        <w:rPr>
          <w:rFonts w:cstheme="minorHAnsi"/>
          <w:b/>
          <w:bCs/>
          <w:color w:val="000000" w:themeColor="text1"/>
        </w:rPr>
        <w:t xml:space="preserve"> </w:t>
      </w:r>
      <w:r w:rsidR="00D04506" w:rsidRPr="000B28EB">
        <w:rPr>
          <w:rFonts w:cstheme="minorHAnsi"/>
          <w:color w:val="000000" w:themeColor="text1"/>
        </w:rPr>
        <w:t>Service Ontario at</w:t>
      </w:r>
      <w:r w:rsidR="00D04506" w:rsidRPr="000B28EB">
        <w:rPr>
          <w:rFonts w:cstheme="minorHAnsi"/>
          <w:b/>
          <w:bCs/>
          <w:color w:val="000000" w:themeColor="text1"/>
        </w:rPr>
        <w:t xml:space="preserve"> 1-800-361-3223</w:t>
      </w:r>
      <w:r w:rsidR="00D04506" w:rsidRPr="000B28EB">
        <w:rPr>
          <w:rFonts w:cstheme="minorHAnsi"/>
          <w:color w:val="000000" w:themeColor="text1"/>
        </w:rPr>
        <w:t xml:space="preserve">. </w:t>
      </w:r>
    </w:p>
    <w:p w14:paraId="0F2725B0" w14:textId="77777777" w:rsidR="00D04506" w:rsidRPr="000B28EB" w:rsidRDefault="00D04506" w:rsidP="00903763">
      <w:pPr>
        <w:rPr>
          <w:rFonts w:cstheme="minorHAnsi"/>
          <w:b/>
          <w:bCs/>
          <w:i/>
          <w:iCs/>
          <w:color w:val="000000" w:themeColor="text1"/>
        </w:rPr>
      </w:pPr>
    </w:p>
    <w:p w14:paraId="3C702542" w14:textId="43D42382" w:rsidR="00D04506" w:rsidRPr="000B28EB" w:rsidRDefault="00D04506" w:rsidP="00903763">
      <w:pPr>
        <w:rPr>
          <w:rFonts w:cstheme="minorHAnsi"/>
          <w:b/>
          <w:bCs/>
          <w:i/>
          <w:iCs/>
          <w:color w:val="000000" w:themeColor="text1"/>
        </w:rPr>
      </w:pPr>
      <w:r w:rsidRPr="000B28EB">
        <w:rPr>
          <w:rFonts w:cstheme="minorHAnsi"/>
          <w:b/>
          <w:bCs/>
          <w:i/>
          <w:iCs/>
          <w:color w:val="000000" w:themeColor="text1"/>
        </w:rPr>
        <w:t>N.B. The company key will be mailed to the official email address on file or - in the absence of an email address - to the registered head office address. If the current address is different from the one on file you will be asked additional questions to confirm that you’re authorized to act on behalf of the Club.</w:t>
      </w:r>
    </w:p>
    <w:p w14:paraId="2E7E86B8" w14:textId="3004F7FE" w:rsidR="00D04506" w:rsidRPr="000B28EB" w:rsidRDefault="00D04506" w:rsidP="00903763">
      <w:pPr>
        <w:rPr>
          <w:rFonts w:cstheme="minorHAnsi"/>
          <w:b/>
          <w:bCs/>
          <w:color w:val="000000" w:themeColor="text1"/>
        </w:rPr>
      </w:pPr>
    </w:p>
    <w:p w14:paraId="49AA9693" w14:textId="6C33B901" w:rsidR="00D04506" w:rsidRPr="000B28EB" w:rsidRDefault="00D04506" w:rsidP="00903763">
      <w:pPr>
        <w:rPr>
          <w:rFonts w:cstheme="minorHAnsi"/>
          <w:color w:val="000000" w:themeColor="text1"/>
        </w:rPr>
      </w:pPr>
      <w:r w:rsidRPr="000B28EB">
        <w:rPr>
          <w:rFonts w:cstheme="minorHAnsi"/>
          <w:color w:val="000000" w:themeColor="text1"/>
        </w:rPr>
        <w:t xml:space="preserve">Once you have obtained your company key you can register </w:t>
      </w:r>
      <w:r w:rsidR="009C2612" w:rsidRPr="000B28EB">
        <w:rPr>
          <w:rFonts w:cstheme="minorHAnsi"/>
          <w:color w:val="000000" w:themeColor="text1"/>
        </w:rPr>
        <w:t>for a “One-key ID” and create a Service Ontario account. That process can be completed here:</w:t>
      </w:r>
    </w:p>
    <w:p w14:paraId="7E6DA2E7" w14:textId="174D4FCE" w:rsidR="00903763" w:rsidRPr="000B28EB" w:rsidRDefault="00C40270" w:rsidP="00903763">
      <w:pPr>
        <w:rPr>
          <w:rFonts w:cstheme="minorHAnsi"/>
          <w:b/>
          <w:bCs/>
          <w:color w:val="000000" w:themeColor="text1"/>
        </w:rPr>
      </w:pPr>
      <w:hyperlink r:id="rId26" w:history="1">
        <w:r w:rsidR="00D04506" w:rsidRPr="000B28EB">
          <w:rPr>
            <w:rStyle w:val="Hyperlink"/>
            <w:rFonts w:cstheme="minorHAnsi"/>
            <w:b/>
            <w:bCs/>
            <w:color w:val="000000" w:themeColor="text1"/>
          </w:rPr>
          <w:t>https://www.appenrol.one-key.gov.on.ca/UserMgmtWebApp/registration.iaa</w:t>
        </w:r>
      </w:hyperlink>
      <w:r w:rsidR="00950765" w:rsidRPr="000B28EB">
        <w:rPr>
          <w:rFonts w:cstheme="minorHAnsi"/>
          <w:b/>
          <w:bCs/>
          <w:color w:val="000000" w:themeColor="text1"/>
        </w:rPr>
        <w:t xml:space="preserve"> </w:t>
      </w:r>
    </w:p>
    <w:p w14:paraId="0BFB4FCE" w14:textId="43314DA1" w:rsidR="009C2612" w:rsidRPr="000B28EB" w:rsidRDefault="009C2612" w:rsidP="00903763">
      <w:pPr>
        <w:rPr>
          <w:rFonts w:cstheme="minorHAnsi"/>
          <w:b/>
          <w:bCs/>
          <w:color w:val="000000" w:themeColor="text1"/>
        </w:rPr>
      </w:pPr>
    </w:p>
    <w:p w14:paraId="557BF161" w14:textId="4B9E849B" w:rsidR="009C2612" w:rsidRPr="000B28EB" w:rsidRDefault="009C2612" w:rsidP="00903763">
      <w:pPr>
        <w:rPr>
          <w:rFonts w:cstheme="minorHAnsi"/>
          <w:color w:val="000000" w:themeColor="text1"/>
        </w:rPr>
      </w:pPr>
      <w:r w:rsidRPr="000B28EB">
        <w:rPr>
          <w:rFonts w:cstheme="minorHAnsi"/>
          <w:color w:val="000000" w:themeColor="text1"/>
        </w:rPr>
        <w:t>Note that there are numerous ways to complete corporate filings. The first, and least expensive, is to do it yourself, directly through the Ontario Business Registry. The second is through one of the two government authorized service providers, Dye &amp; Durham Corporation and ESC Corporate Services. The links to those service providers are here:</w:t>
      </w:r>
    </w:p>
    <w:p w14:paraId="5E024C8F" w14:textId="77777777" w:rsidR="009C2612" w:rsidRPr="000B28EB" w:rsidRDefault="009C2612" w:rsidP="00903763">
      <w:pPr>
        <w:rPr>
          <w:rFonts w:cstheme="minorHAnsi"/>
          <w:color w:val="000000" w:themeColor="text1"/>
        </w:rPr>
      </w:pPr>
    </w:p>
    <w:p w14:paraId="1B520ABC" w14:textId="32EEE399" w:rsidR="009C2612" w:rsidRPr="000B28EB" w:rsidRDefault="009C2612" w:rsidP="00903763">
      <w:pPr>
        <w:rPr>
          <w:rFonts w:cstheme="minorHAnsi"/>
          <w:b/>
          <w:bCs/>
          <w:color w:val="000000" w:themeColor="text1"/>
        </w:rPr>
      </w:pPr>
      <w:r w:rsidRPr="000B28EB">
        <w:rPr>
          <w:rFonts w:cstheme="minorHAnsi"/>
          <w:color w:val="000000" w:themeColor="text1"/>
        </w:rPr>
        <w:t>Dye &amp; Durham</w:t>
      </w:r>
      <w:r w:rsidRPr="000B28EB">
        <w:rPr>
          <w:rFonts w:cstheme="minorHAnsi"/>
          <w:b/>
          <w:bCs/>
          <w:color w:val="000000" w:themeColor="text1"/>
        </w:rPr>
        <w:t xml:space="preserve">: </w:t>
      </w:r>
      <w:r w:rsidR="00242F99" w:rsidRPr="000B28EB">
        <w:rPr>
          <w:rFonts w:cstheme="minorHAnsi"/>
          <w:b/>
          <w:bCs/>
          <w:color w:val="000000" w:themeColor="text1"/>
        </w:rPr>
        <w:tab/>
      </w:r>
      <w:hyperlink r:id="rId27" w:history="1">
        <w:r w:rsidR="00242F99" w:rsidRPr="000B28EB">
          <w:rPr>
            <w:rStyle w:val="Hyperlink"/>
            <w:rFonts w:cstheme="minorHAnsi"/>
            <w:b/>
            <w:bCs/>
            <w:color w:val="000000" w:themeColor="text1"/>
          </w:rPr>
          <w:t>https://www.oncorp.com/oncorphome/pages/view-all-products.aspx</w:t>
        </w:r>
      </w:hyperlink>
    </w:p>
    <w:p w14:paraId="21886468" w14:textId="3DCB2472" w:rsidR="009C2612" w:rsidRPr="000B28EB" w:rsidRDefault="009C2612" w:rsidP="00903763">
      <w:pPr>
        <w:rPr>
          <w:rFonts w:cstheme="minorHAnsi"/>
          <w:b/>
          <w:bCs/>
          <w:color w:val="000000" w:themeColor="text1"/>
        </w:rPr>
      </w:pPr>
      <w:r w:rsidRPr="000B28EB">
        <w:rPr>
          <w:rFonts w:cstheme="minorHAnsi"/>
          <w:color w:val="000000" w:themeColor="text1"/>
        </w:rPr>
        <w:t>ESC:</w:t>
      </w:r>
      <w:r w:rsidRPr="000B28EB">
        <w:rPr>
          <w:rFonts w:cstheme="minorHAnsi"/>
          <w:b/>
          <w:bCs/>
          <w:color w:val="000000" w:themeColor="text1"/>
        </w:rPr>
        <w:t xml:space="preserve"> </w:t>
      </w:r>
      <w:r w:rsidRPr="000B28EB">
        <w:rPr>
          <w:rFonts w:cstheme="minorHAnsi"/>
          <w:b/>
          <w:bCs/>
          <w:color w:val="000000" w:themeColor="text1"/>
        </w:rPr>
        <w:tab/>
      </w:r>
      <w:r w:rsidR="00242F99" w:rsidRPr="000B28EB">
        <w:rPr>
          <w:rFonts w:cstheme="minorHAnsi"/>
          <w:b/>
          <w:bCs/>
          <w:color w:val="000000" w:themeColor="text1"/>
        </w:rPr>
        <w:tab/>
      </w:r>
      <w:r w:rsidR="00242F99" w:rsidRPr="000B28EB">
        <w:rPr>
          <w:rFonts w:cstheme="minorHAnsi"/>
          <w:b/>
          <w:bCs/>
          <w:color w:val="000000" w:themeColor="text1"/>
        </w:rPr>
        <w:tab/>
      </w:r>
      <w:hyperlink r:id="rId28" w:history="1">
        <w:r w:rsidR="00242F99" w:rsidRPr="000B28EB">
          <w:rPr>
            <w:rStyle w:val="Hyperlink"/>
            <w:rFonts w:cstheme="minorHAnsi"/>
            <w:b/>
            <w:bCs/>
            <w:color w:val="000000" w:themeColor="text1"/>
          </w:rPr>
          <w:t>https://www.eservicecorp.ca/contact/</w:t>
        </w:r>
      </w:hyperlink>
    </w:p>
    <w:p w14:paraId="7F63002D" w14:textId="3541F817" w:rsidR="00242F99" w:rsidRPr="000B28EB" w:rsidRDefault="00242F99" w:rsidP="00903763">
      <w:pPr>
        <w:rPr>
          <w:rFonts w:cstheme="minorHAnsi"/>
          <w:b/>
          <w:bCs/>
          <w:color w:val="000000" w:themeColor="text1"/>
        </w:rPr>
      </w:pPr>
    </w:p>
    <w:p w14:paraId="3ED7598E" w14:textId="55394623" w:rsidR="00242F99" w:rsidRPr="000B28EB" w:rsidRDefault="00242F99" w:rsidP="00903763">
      <w:pPr>
        <w:rPr>
          <w:rFonts w:cstheme="minorHAnsi"/>
          <w:b/>
          <w:bCs/>
          <w:color w:val="000000" w:themeColor="text1"/>
        </w:rPr>
      </w:pPr>
      <w:r w:rsidRPr="000B28EB">
        <w:rPr>
          <w:rFonts w:cstheme="minorHAnsi"/>
          <w:color w:val="000000" w:themeColor="text1"/>
        </w:rPr>
        <w:t xml:space="preserve">You can also hire an ‘intermediary’ to transact business on your club’s behalf. For a list of qualified intermediaries, please see: </w:t>
      </w:r>
      <w:hyperlink r:id="rId29" w:history="1">
        <w:r w:rsidRPr="000B28EB">
          <w:rPr>
            <w:rStyle w:val="Hyperlink"/>
            <w:rFonts w:cstheme="minorHAnsi"/>
            <w:b/>
            <w:bCs/>
            <w:color w:val="000000" w:themeColor="text1"/>
          </w:rPr>
          <w:t>https://forms.mgcs.gov.on.ca/dataset/on00241</w:t>
        </w:r>
      </w:hyperlink>
      <w:r w:rsidRPr="000B28EB">
        <w:rPr>
          <w:rFonts w:cstheme="minorHAnsi"/>
          <w:b/>
          <w:bCs/>
          <w:color w:val="000000" w:themeColor="text1"/>
        </w:rPr>
        <w:t xml:space="preserve"> .</w:t>
      </w:r>
    </w:p>
    <w:p w14:paraId="141A2F8A" w14:textId="77777777" w:rsidR="009C2612" w:rsidRPr="000B28EB" w:rsidRDefault="009C2612" w:rsidP="00903763">
      <w:pPr>
        <w:rPr>
          <w:rFonts w:cstheme="minorHAnsi"/>
          <w:color w:val="000000" w:themeColor="text1"/>
        </w:rPr>
      </w:pPr>
    </w:p>
    <w:p w14:paraId="4D747F30" w14:textId="7BB04FC7" w:rsidR="009C2612" w:rsidRPr="000B28EB" w:rsidRDefault="00242F99" w:rsidP="00903763">
      <w:pPr>
        <w:rPr>
          <w:rFonts w:cstheme="minorHAnsi"/>
          <w:b/>
          <w:bCs/>
          <w:i/>
          <w:iCs/>
          <w:color w:val="000000" w:themeColor="text1"/>
        </w:rPr>
      </w:pPr>
      <w:r w:rsidRPr="000B28EB">
        <w:rPr>
          <w:rFonts w:cstheme="minorHAnsi"/>
          <w:b/>
          <w:bCs/>
          <w:i/>
          <w:iCs/>
          <w:color w:val="000000" w:themeColor="text1"/>
        </w:rPr>
        <w:t xml:space="preserve">N.B. Authorized service providers and intermediaries charge a fee – in addition to the government filing fee – to transact business on behalf of a client. For example, submitting restated Articles of Incorporation (as required under ONCA) </w:t>
      </w:r>
      <w:r w:rsidR="00552B49" w:rsidRPr="000B28EB">
        <w:rPr>
          <w:rFonts w:cstheme="minorHAnsi"/>
          <w:b/>
          <w:bCs/>
          <w:i/>
          <w:iCs/>
          <w:color w:val="000000" w:themeColor="text1"/>
        </w:rPr>
        <w:t>costs $130. If you file directly with the OBR. ESC lists its charge for filing Articles of Incorporation as $200 – for a total of $500.</w:t>
      </w:r>
    </w:p>
    <w:p w14:paraId="326B4340" w14:textId="77777777" w:rsidR="00A84315" w:rsidRPr="000B28EB" w:rsidRDefault="00A84315" w:rsidP="00903763">
      <w:pPr>
        <w:rPr>
          <w:rFonts w:cstheme="minorHAnsi"/>
          <w:b/>
          <w:bCs/>
          <w:i/>
          <w:iCs/>
          <w:color w:val="000000" w:themeColor="text1"/>
        </w:rPr>
      </w:pPr>
    </w:p>
    <w:p w14:paraId="62F488E1" w14:textId="6F077F52" w:rsidR="00A6203C" w:rsidRPr="000B28EB" w:rsidRDefault="00A6203C" w:rsidP="00E042DB">
      <w:pPr>
        <w:jc w:val="center"/>
        <w:rPr>
          <w:b/>
          <w:bCs/>
          <w:color w:val="000000" w:themeColor="text1"/>
        </w:rPr>
      </w:pPr>
      <w:r w:rsidRPr="000B28EB">
        <w:rPr>
          <w:b/>
          <w:bCs/>
          <w:color w:val="000000" w:themeColor="text1"/>
        </w:rPr>
        <w:t> </w:t>
      </w:r>
      <w:r w:rsidR="00E45138" w:rsidRPr="000B28EB">
        <w:rPr>
          <w:b/>
          <w:bCs/>
          <w:color w:val="000000" w:themeColor="text1"/>
        </w:rPr>
        <w:t>ROTARY SUPPORT</w:t>
      </w:r>
    </w:p>
    <w:p w14:paraId="1A6832B8" w14:textId="77777777" w:rsidR="00E042DB" w:rsidRPr="000B28EB" w:rsidRDefault="00E042DB" w:rsidP="00A6758A">
      <w:pPr>
        <w:rPr>
          <w:rFonts w:cstheme="minorHAnsi"/>
          <w:b/>
          <w:bCs/>
          <w:color w:val="000000" w:themeColor="text1"/>
        </w:rPr>
      </w:pPr>
    </w:p>
    <w:p w14:paraId="0DAC58FD" w14:textId="0D47E6A6" w:rsidR="00E45138" w:rsidRPr="000B28EB" w:rsidRDefault="00E45138" w:rsidP="00A6758A">
      <w:pPr>
        <w:rPr>
          <w:rFonts w:cstheme="minorHAnsi"/>
          <w:b/>
          <w:bCs/>
          <w:color w:val="000000" w:themeColor="text1"/>
        </w:rPr>
      </w:pPr>
      <w:r w:rsidRPr="000B28EB">
        <w:rPr>
          <w:rFonts w:cstheme="minorHAnsi"/>
          <w:b/>
          <w:bCs/>
          <w:color w:val="000000" w:themeColor="text1"/>
        </w:rPr>
        <w:t>Valerie Johnston</w:t>
      </w:r>
    </w:p>
    <w:p w14:paraId="0E6D128C" w14:textId="30DDD569" w:rsidR="00E45138" w:rsidRPr="000B28EB" w:rsidRDefault="00E45138" w:rsidP="00A6758A">
      <w:pPr>
        <w:rPr>
          <w:rFonts w:cstheme="minorHAnsi"/>
          <w:color w:val="000000" w:themeColor="text1"/>
        </w:rPr>
      </w:pPr>
      <w:r w:rsidRPr="000B28EB">
        <w:rPr>
          <w:rFonts w:cstheme="minorHAnsi"/>
          <w:color w:val="000000" w:themeColor="text1"/>
        </w:rPr>
        <w:t>Johnston Consulting</w:t>
      </w:r>
    </w:p>
    <w:p w14:paraId="1F0E08AD" w14:textId="786F8480" w:rsidR="00E45138" w:rsidRPr="000B28EB" w:rsidRDefault="00E45138" w:rsidP="00A6758A">
      <w:pPr>
        <w:rPr>
          <w:rFonts w:cstheme="minorHAnsi"/>
          <w:color w:val="000000" w:themeColor="text1"/>
        </w:rPr>
      </w:pPr>
      <w:r w:rsidRPr="000B28EB">
        <w:rPr>
          <w:rFonts w:cstheme="minorHAnsi"/>
          <w:color w:val="000000" w:themeColor="text1"/>
        </w:rPr>
        <w:t>Past President, Rotary Club of Gravenhurst</w:t>
      </w:r>
    </w:p>
    <w:p w14:paraId="219C9C9F" w14:textId="6E712DD7" w:rsidR="00A6758A" w:rsidRPr="000B28EB" w:rsidRDefault="00A6758A" w:rsidP="00A6758A">
      <w:pPr>
        <w:rPr>
          <w:rFonts w:cstheme="minorHAnsi"/>
          <w:color w:val="000000" w:themeColor="text1"/>
        </w:rPr>
      </w:pPr>
      <w:r w:rsidRPr="000B28EB">
        <w:rPr>
          <w:rFonts w:cstheme="minorHAnsi"/>
          <w:color w:val="000000" w:themeColor="text1"/>
        </w:rPr>
        <w:t>Chair, Governance Committee</w:t>
      </w:r>
    </w:p>
    <w:p w14:paraId="4950E4A0" w14:textId="06F87956" w:rsidR="00E45138" w:rsidRPr="000B28EB" w:rsidRDefault="00E45138" w:rsidP="00A6758A">
      <w:pPr>
        <w:rPr>
          <w:rFonts w:cstheme="minorHAnsi"/>
          <w:color w:val="000000" w:themeColor="text1"/>
        </w:rPr>
      </w:pPr>
      <w:r w:rsidRPr="000B28EB">
        <w:rPr>
          <w:rFonts w:cstheme="minorHAnsi"/>
          <w:color w:val="000000" w:themeColor="text1"/>
        </w:rPr>
        <w:t>District 7010 Governance Chair</w:t>
      </w:r>
    </w:p>
    <w:p w14:paraId="05537ED6" w14:textId="606FF204" w:rsidR="00A6758A" w:rsidRPr="000B28EB" w:rsidRDefault="00A6758A" w:rsidP="00A6758A">
      <w:pPr>
        <w:rPr>
          <w:rFonts w:cstheme="minorHAnsi"/>
          <w:i/>
          <w:iCs/>
          <w:color w:val="000000" w:themeColor="text1"/>
        </w:rPr>
      </w:pPr>
      <w:r w:rsidRPr="000B28EB">
        <w:rPr>
          <w:rFonts w:cstheme="minorHAnsi"/>
          <w:i/>
          <w:iCs/>
          <w:color w:val="000000" w:themeColor="text1"/>
        </w:rPr>
        <w:t>Valerie is the primary contact for information about the Ontario Not-for-Profit Corporations Act, 2010 and the development of ONCA-Compliant Bylaws and Articles of Incorporation.</w:t>
      </w:r>
    </w:p>
    <w:p w14:paraId="2DF64D94" w14:textId="5D0AEFF8" w:rsidR="00A6758A" w:rsidRPr="000B28EB" w:rsidRDefault="00A6758A" w:rsidP="00A6758A">
      <w:pPr>
        <w:rPr>
          <w:rFonts w:cstheme="minorHAnsi"/>
          <w:i/>
          <w:iCs/>
          <w:color w:val="000000" w:themeColor="text1"/>
        </w:rPr>
      </w:pPr>
    </w:p>
    <w:p w14:paraId="07A4E8B2" w14:textId="004F27BA" w:rsidR="00A6758A" w:rsidRPr="000B28EB" w:rsidRDefault="00A6758A" w:rsidP="00A6758A">
      <w:pPr>
        <w:rPr>
          <w:rFonts w:cstheme="minorHAnsi"/>
          <w:b/>
          <w:bCs/>
          <w:color w:val="000000" w:themeColor="text1"/>
        </w:rPr>
      </w:pPr>
      <w:r w:rsidRPr="000B28EB">
        <w:rPr>
          <w:rFonts w:cstheme="minorHAnsi"/>
          <w:b/>
          <w:bCs/>
          <w:color w:val="000000" w:themeColor="text1"/>
        </w:rPr>
        <w:t xml:space="preserve">Brian </w:t>
      </w:r>
      <w:proofErr w:type="spellStart"/>
      <w:r w:rsidRPr="000B28EB">
        <w:rPr>
          <w:rFonts w:cstheme="minorHAnsi"/>
          <w:b/>
          <w:bCs/>
          <w:color w:val="000000" w:themeColor="text1"/>
        </w:rPr>
        <w:t>Pregler</w:t>
      </w:r>
      <w:proofErr w:type="spellEnd"/>
    </w:p>
    <w:p w14:paraId="77B3AF5B" w14:textId="019A12C7" w:rsidR="00A6758A" w:rsidRPr="000B28EB" w:rsidRDefault="00A6758A" w:rsidP="00A6758A">
      <w:pPr>
        <w:rPr>
          <w:rFonts w:cstheme="minorHAnsi"/>
          <w:color w:val="000000" w:themeColor="text1"/>
        </w:rPr>
      </w:pPr>
      <w:proofErr w:type="spellStart"/>
      <w:r w:rsidRPr="000B28EB">
        <w:rPr>
          <w:rFonts w:cstheme="minorHAnsi"/>
          <w:color w:val="000000" w:themeColor="text1"/>
        </w:rPr>
        <w:t>Pregler</w:t>
      </w:r>
      <w:proofErr w:type="spellEnd"/>
      <w:r w:rsidRPr="000B28EB">
        <w:rPr>
          <w:rFonts w:cstheme="minorHAnsi"/>
          <w:color w:val="000000" w:themeColor="text1"/>
        </w:rPr>
        <w:t xml:space="preserve"> Law</w:t>
      </w:r>
    </w:p>
    <w:p w14:paraId="0ECF111F" w14:textId="08B822D8" w:rsidR="00A6758A" w:rsidRPr="000B28EB" w:rsidRDefault="00A6758A" w:rsidP="00A6758A">
      <w:pPr>
        <w:rPr>
          <w:rFonts w:cstheme="minorHAnsi"/>
          <w:color w:val="000000" w:themeColor="text1"/>
        </w:rPr>
      </w:pPr>
      <w:r w:rsidRPr="000B28EB">
        <w:rPr>
          <w:rFonts w:cstheme="minorHAnsi"/>
          <w:color w:val="000000" w:themeColor="text1"/>
        </w:rPr>
        <w:t>President-Elect, Rotary Club of Gravenhurst</w:t>
      </w:r>
    </w:p>
    <w:p w14:paraId="1B1D5C10" w14:textId="534B4C32" w:rsidR="00A6758A" w:rsidRPr="000B28EB" w:rsidRDefault="00A6758A" w:rsidP="00A6758A">
      <w:pPr>
        <w:rPr>
          <w:rFonts w:cstheme="minorHAnsi"/>
          <w:i/>
          <w:iCs/>
          <w:color w:val="000000" w:themeColor="text1"/>
        </w:rPr>
      </w:pPr>
      <w:r w:rsidRPr="000B28EB">
        <w:rPr>
          <w:rFonts w:cstheme="minorHAnsi"/>
          <w:i/>
          <w:iCs/>
          <w:color w:val="000000" w:themeColor="text1"/>
        </w:rPr>
        <w:t xml:space="preserve">Brian has offered to review your club’s draft Bylaws and Articles of Incorporation at a special ‘Rotary </w:t>
      </w:r>
      <w:r w:rsidR="00203261">
        <w:rPr>
          <w:rFonts w:cstheme="minorHAnsi"/>
          <w:i/>
          <w:iCs/>
          <w:color w:val="000000" w:themeColor="text1"/>
        </w:rPr>
        <w:t>F</w:t>
      </w:r>
      <w:r w:rsidRPr="000B28EB">
        <w:rPr>
          <w:rFonts w:cstheme="minorHAnsi"/>
          <w:i/>
          <w:iCs/>
          <w:color w:val="000000" w:themeColor="text1"/>
        </w:rPr>
        <w:t>amily’ rate.</w:t>
      </w:r>
    </w:p>
    <w:p w14:paraId="549B5369" w14:textId="65DBB5B7" w:rsidR="00A6758A" w:rsidRPr="000B28EB" w:rsidRDefault="00A6758A" w:rsidP="00A6758A">
      <w:pPr>
        <w:rPr>
          <w:rFonts w:cstheme="minorHAnsi"/>
          <w:color w:val="000000" w:themeColor="text1"/>
        </w:rPr>
      </w:pPr>
    </w:p>
    <w:p w14:paraId="38D70DC4" w14:textId="022856E5" w:rsidR="00A6758A" w:rsidRPr="000B28EB" w:rsidRDefault="00A6758A" w:rsidP="00A6758A">
      <w:pPr>
        <w:rPr>
          <w:rFonts w:cstheme="minorHAnsi"/>
          <w:b/>
          <w:bCs/>
          <w:color w:val="000000" w:themeColor="text1"/>
        </w:rPr>
      </w:pPr>
      <w:r w:rsidRPr="000B28EB">
        <w:rPr>
          <w:rFonts w:cstheme="minorHAnsi"/>
          <w:b/>
          <w:bCs/>
          <w:color w:val="000000" w:themeColor="text1"/>
        </w:rPr>
        <w:t>Phyllis Winnington-Ingram</w:t>
      </w:r>
    </w:p>
    <w:p w14:paraId="609A382D" w14:textId="335746F3" w:rsidR="00A6758A" w:rsidRPr="000B28EB" w:rsidRDefault="00A6758A" w:rsidP="00A6758A">
      <w:pPr>
        <w:rPr>
          <w:rFonts w:cstheme="minorHAnsi"/>
          <w:color w:val="000000" w:themeColor="text1"/>
        </w:rPr>
      </w:pPr>
      <w:r w:rsidRPr="000B28EB">
        <w:rPr>
          <w:rFonts w:cstheme="minorHAnsi"/>
          <w:color w:val="000000" w:themeColor="text1"/>
        </w:rPr>
        <w:t>District 7010 Membership Director</w:t>
      </w:r>
    </w:p>
    <w:p w14:paraId="69A88B9A" w14:textId="77777777" w:rsidR="00A6758A" w:rsidRPr="000B28EB" w:rsidRDefault="00A6758A" w:rsidP="00A6758A">
      <w:pPr>
        <w:rPr>
          <w:rFonts w:cstheme="minorHAnsi"/>
          <w:color w:val="000000" w:themeColor="text1"/>
        </w:rPr>
      </w:pPr>
      <w:r w:rsidRPr="000B28EB">
        <w:rPr>
          <w:rFonts w:cstheme="minorHAnsi"/>
          <w:color w:val="000000" w:themeColor="text1"/>
        </w:rPr>
        <w:t>Past President, Rotary Club of Bracebridge-Muskoka Lakes</w:t>
      </w:r>
    </w:p>
    <w:p w14:paraId="60FA3CD7" w14:textId="7C018D7C" w:rsidR="00A6758A" w:rsidRPr="000B28EB" w:rsidRDefault="00A6758A" w:rsidP="00A6758A">
      <w:pPr>
        <w:rPr>
          <w:rFonts w:cstheme="minorHAnsi"/>
          <w:color w:val="000000" w:themeColor="text1"/>
        </w:rPr>
      </w:pPr>
      <w:r w:rsidRPr="000B28EB">
        <w:rPr>
          <w:rFonts w:cstheme="minorHAnsi"/>
          <w:i/>
          <w:iCs/>
          <w:color w:val="000000" w:themeColor="text1"/>
        </w:rPr>
        <w:t>Phyllis is available to answer general questions about the Ontario Not-for-Profit Corporations Act, 2010</w:t>
      </w:r>
      <w:r w:rsidR="00E042DB" w:rsidRPr="000B28EB">
        <w:rPr>
          <w:rFonts w:cstheme="minorHAnsi"/>
          <w:i/>
          <w:iCs/>
          <w:color w:val="000000" w:themeColor="text1"/>
        </w:rPr>
        <w:t xml:space="preserve"> and can provide specific information about implementation of the ‘Consultation’ Tool.</w:t>
      </w:r>
    </w:p>
    <w:p w14:paraId="4B514216" w14:textId="7AFCED27" w:rsidR="00A6758A" w:rsidRPr="000B28EB" w:rsidRDefault="00A6758A" w:rsidP="00A6758A">
      <w:pPr>
        <w:rPr>
          <w:rFonts w:cstheme="minorHAnsi"/>
          <w:color w:val="000000" w:themeColor="text1"/>
        </w:rPr>
      </w:pPr>
    </w:p>
    <w:p w14:paraId="54C12620" w14:textId="77777777" w:rsidR="00A6758A" w:rsidRPr="000B28EB" w:rsidRDefault="00A6758A" w:rsidP="00A6758A">
      <w:pPr>
        <w:rPr>
          <w:rFonts w:cstheme="minorHAnsi"/>
          <w:i/>
          <w:iCs/>
          <w:color w:val="000000" w:themeColor="text1"/>
        </w:rPr>
      </w:pPr>
    </w:p>
    <w:p w14:paraId="444AE48E" w14:textId="77777777" w:rsidR="00E45138" w:rsidRPr="000B28EB" w:rsidRDefault="00E45138" w:rsidP="00A6203C">
      <w:pPr>
        <w:spacing w:before="100" w:beforeAutospacing="1" w:after="100" w:afterAutospacing="1"/>
        <w:rPr>
          <w:rFonts w:cstheme="minorHAnsi"/>
          <w:b/>
          <w:bCs/>
          <w:color w:val="000000" w:themeColor="text1"/>
        </w:rPr>
      </w:pPr>
    </w:p>
    <w:p w14:paraId="22BF3580" w14:textId="77777777" w:rsidR="00E45138" w:rsidRPr="000B28EB" w:rsidRDefault="00E45138" w:rsidP="00A6203C">
      <w:pPr>
        <w:spacing w:before="100" w:beforeAutospacing="1" w:after="100" w:afterAutospacing="1"/>
        <w:rPr>
          <w:rFonts w:cstheme="minorHAnsi"/>
          <w:b/>
          <w:bCs/>
          <w:color w:val="000000" w:themeColor="text1"/>
        </w:rPr>
      </w:pPr>
    </w:p>
    <w:p w14:paraId="1A2B63D5" w14:textId="0DA192B6" w:rsidR="00E45138" w:rsidRPr="000B28EB" w:rsidRDefault="00E45138" w:rsidP="00A6203C">
      <w:pPr>
        <w:spacing w:before="100" w:beforeAutospacing="1" w:after="100" w:afterAutospacing="1"/>
        <w:rPr>
          <w:rFonts w:ascii="Helvetica" w:hAnsi="Helvetica"/>
          <w:color w:val="000000" w:themeColor="text1"/>
          <w:sz w:val="21"/>
          <w:szCs w:val="21"/>
        </w:rPr>
      </w:pPr>
    </w:p>
    <w:p w14:paraId="0A8609AA" w14:textId="77777777" w:rsidR="00E45138" w:rsidRPr="000B28EB" w:rsidRDefault="00E45138" w:rsidP="00A6203C">
      <w:pPr>
        <w:spacing w:before="100" w:beforeAutospacing="1" w:after="100" w:afterAutospacing="1"/>
        <w:rPr>
          <w:rFonts w:ascii="Helvetica" w:hAnsi="Helvetica"/>
          <w:color w:val="000000" w:themeColor="text1"/>
          <w:sz w:val="21"/>
          <w:szCs w:val="21"/>
        </w:rPr>
      </w:pPr>
    </w:p>
    <w:sectPr w:rsidR="00E45138" w:rsidRPr="000B28EB" w:rsidSect="00641ECE">
      <w:headerReference w:type="default" r:id="rId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AFAA43" w14:textId="77777777" w:rsidR="00C40270" w:rsidRDefault="00C40270" w:rsidP="00A52B7F">
      <w:r>
        <w:separator/>
      </w:r>
    </w:p>
  </w:endnote>
  <w:endnote w:type="continuationSeparator" w:id="0">
    <w:p w14:paraId="3903F4DD" w14:textId="77777777" w:rsidR="00C40270" w:rsidRDefault="00C40270" w:rsidP="00A5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80419338"/>
      <w:docPartObj>
        <w:docPartGallery w:val="Page Numbers (Bottom of Page)"/>
        <w:docPartUnique/>
      </w:docPartObj>
    </w:sdtPr>
    <w:sdtEndPr>
      <w:rPr>
        <w:rStyle w:val="PageNumber"/>
      </w:rPr>
    </w:sdtEndPr>
    <w:sdtContent>
      <w:p w14:paraId="6D1400C3" w14:textId="24840448" w:rsidR="00A52B7F" w:rsidRDefault="00A52B7F" w:rsidP="00C2289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0A4397" w14:textId="77777777" w:rsidR="00A52B7F" w:rsidRDefault="00A52B7F" w:rsidP="00A52B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sz w:val="20"/>
        <w:szCs w:val="20"/>
      </w:rPr>
      <w:id w:val="-1455473549"/>
      <w:docPartObj>
        <w:docPartGallery w:val="Page Numbers (Bottom of Page)"/>
        <w:docPartUnique/>
      </w:docPartObj>
    </w:sdtPr>
    <w:sdtEndPr>
      <w:rPr>
        <w:rStyle w:val="PageNumber"/>
      </w:rPr>
    </w:sdtEndPr>
    <w:sdtContent>
      <w:p w14:paraId="5C929B27" w14:textId="59AD2DDB" w:rsidR="00A52B7F" w:rsidRPr="00A52B7F" w:rsidRDefault="00A52B7F" w:rsidP="00C22896">
        <w:pPr>
          <w:pStyle w:val="Footer"/>
          <w:framePr w:wrap="none" w:vAnchor="text" w:hAnchor="margin" w:xAlign="right" w:y="1"/>
          <w:rPr>
            <w:rStyle w:val="PageNumber"/>
            <w:sz w:val="20"/>
            <w:szCs w:val="20"/>
          </w:rPr>
        </w:pPr>
        <w:r w:rsidRPr="00A52B7F">
          <w:rPr>
            <w:rStyle w:val="PageNumber"/>
            <w:sz w:val="20"/>
            <w:szCs w:val="20"/>
          </w:rPr>
          <w:fldChar w:fldCharType="begin"/>
        </w:r>
        <w:r w:rsidRPr="00A52B7F">
          <w:rPr>
            <w:rStyle w:val="PageNumber"/>
            <w:sz w:val="20"/>
            <w:szCs w:val="20"/>
          </w:rPr>
          <w:instrText xml:space="preserve"> PAGE </w:instrText>
        </w:r>
        <w:r w:rsidRPr="00A52B7F">
          <w:rPr>
            <w:rStyle w:val="PageNumber"/>
            <w:sz w:val="20"/>
            <w:szCs w:val="20"/>
          </w:rPr>
          <w:fldChar w:fldCharType="separate"/>
        </w:r>
        <w:r w:rsidRPr="00A52B7F">
          <w:rPr>
            <w:rStyle w:val="PageNumber"/>
            <w:noProof/>
            <w:sz w:val="20"/>
            <w:szCs w:val="20"/>
          </w:rPr>
          <w:t>3</w:t>
        </w:r>
        <w:r w:rsidRPr="00A52B7F">
          <w:rPr>
            <w:rStyle w:val="PageNumber"/>
            <w:sz w:val="20"/>
            <w:szCs w:val="20"/>
          </w:rPr>
          <w:fldChar w:fldCharType="end"/>
        </w:r>
      </w:p>
    </w:sdtContent>
  </w:sdt>
  <w:p w14:paraId="703022DB" w14:textId="5059A06B" w:rsidR="00A52B7F" w:rsidRPr="00A52B7F" w:rsidRDefault="00A52B7F" w:rsidP="00A52B7F">
    <w:pPr>
      <w:pStyle w:val="Footer"/>
      <w:ind w:right="360"/>
      <w:rPr>
        <w:sz w:val="20"/>
        <w:szCs w:val="20"/>
      </w:rPr>
    </w:pPr>
    <w:r w:rsidRPr="00A52B7F">
      <w:rPr>
        <w:sz w:val="20"/>
        <w:szCs w:val="20"/>
      </w:rPr>
      <w:t>Johnston Consulting</w:t>
    </w:r>
    <w:r w:rsidRPr="00A52B7F">
      <w:rPr>
        <w:sz w:val="20"/>
        <w:szCs w:val="20"/>
      </w:rPr>
      <w:ptab w:relativeTo="margin" w:alignment="center" w:leader="none"/>
    </w:r>
    <w:r w:rsidRPr="00A52B7F">
      <w:rPr>
        <w:sz w:val="20"/>
        <w:szCs w:val="20"/>
      </w:rPr>
      <w:t>July 2</w:t>
    </w:r>
    <w:r w:rsidR="007066F3">
      <w:rPr>
        <w:sz w:val="20"/>
        <w:szCs w:val="20"/>
      </w:rPr>
      <w:t>7</w:t>
    </w:r>
    <w:r w:rsidRPr="00A52B7F">
      <w:rPr>
        <w:sz w:val="20"/>
        <w:szCs w:val="20"/>
      </w:rPr>
      <w:t>, 2023</w:t>
    </w:r>
    <w:r w:rsidRPr="00A52B7F">
      <w:rPr>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F3A1D7" w14:textId="77777777" w:rsidR="00C40270" w:rsidRDefault="00C40270" w:rsidP="00A52B7F">
      <w:r>
        <w:separator/>
      </w:r>
    </w:p>
  </w:footnote>
  <w:footnote w:type="continuationSeparator" w:id="0">
    <w:p w14:paraId="03A71DCF" w14:textId="77777777" w:rsidR="00C40270" w:rsidRDefault="00C40270" w:rsidP="00A52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3C4B29" w14:textId="77777777" w:rsidR="000B28EB" w:rsidRPr="00A52B7F" w:rsidRDefault="000B28EB" w:rsidP="000B28EB">
    <w:pPr>
      <w:pStyle w:val="Header"/>
      <w:rPr>
        <w:sz w:val="20"/>
        <w:szCs w:val="20"/>
      </w:rPr>
    </w:pPr>
    <w:r w:rsidRPr="00A52B7F">
      <w:rPr>
        <w:sz w:val="20"/>
        <w:szCs w:val="20"/>
      </w:rPr>
      <w:t>ROTARY DISTRICT 7010 ONCA PROJECT</w:t>
    </w:r>
  </w:p>
  <w:p w14:paraId="101C3C20" w14:textId="77777777" w:rsidR="000B28EB" w:rsidRPr="00A52B7F" w:rsidRDefault="000B28EB" w:rsidP="000B28EB">
    <w:pPr>
      <w:pStyle w:val="Header"/>
      <w:rPr>
        <w:sz w:val="20"/>
        <w:szCs w:val="20"/>
      </w:rPr>
    </w:pPr>
    <w:r w:rsidRPr="00A52B7F">
      <w:rPr>
        <w:sz w:val="20"/>
        <w:szCs w:val="20"/>
      </w:rPr>
      <w:t>RESOURCE INVENTORY</w:t>
    </w:r>
  </w:p>
  <w:p w14:paraId="263B59B7" w14:textId="77777777" w:rsidR="000B28EB" w:rsidRDefault="000B28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5ABE5" w14:textId="77777777" w:rsidR="00A52B7F" w:rsidRPr="00A52B7F" w:rsidRDefault="00A52B7F">
    <w:pPr>
      <w:pStyle w:val="Header"/>
      <w:rPr>
        <w:sz w:val="20"/>
        <w:szCs w:val="20"/>
      </w:rPr>
    </w:pPr>
    <w:r w:rsidRPr="00A52B7F">
      <w:rPr>
        <w:sz w:val="20"/>
        <w:szCs w:val="20"/>
      </w:rPr>
      <w:t>ROTARY DISTRICT 7010 ONCA PROJECT</w:t>
    </w:r>
  </w:p>
  <w:p w14:paraId="11401F79" w14:textId="77777777" w:rsidR="00A52B7F" w:rsidRPr="00A52B7F" w:rsidRDefault="00A52B7F">
    <w:pPr>
      <w:pStyle w:val="Header"/>
      <w:rPr>
        <w:sz w:val="20"/>
        <w:szCs w:val="20"/>
      </w:rPr>
    </w:pPr>
    <w:r w:rsidRPr="00A52B7F">
      <w:rPr>
        <w:sz w:val="20"/>
        <w:szCs w:val="20"/>
      </w:rPr>
      <w:t>RESOURCE INVENTORY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6105D"/>
    <w:multiLevelType w:val="hybridMultilevel"/>
    <w:tmpl w:val="71B0D1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7E546F8"/>
    <w:multiLevelType w:val="hybridMultilevel"/>
    <w:tmpl w:val="CD827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542ABB"/>
    <w:multiLevelType w:val="hybridMultilevel"/>
    <w:tmpl w:val="0B52A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DB0370"/>
    <w:multiLevelType w:val="multilevel"/>
    <w:tmpl w:val="4314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FCB28AB"/>
    <w:multiLevelType w:val="hybridMultilevel"/>
    <w:tmpl w:val="CD026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997"/>
    <w:rsid w:val="00016833"/>
    <w:rsid w:val="00026830"/>
    <w:rsid w:val="000B28EB"/>
    <w:rsid w:val="000C1C30"/>
    <w:rsid w:val="00101013"/>
    <w:rsid w:val="00136A09"/>
    <w:rsid w:val="00191C52"/>
    <w:rsid w:val="001B78CA"/>
    <w:rsid w:val="00203261"/>
    <w:rsid w:val="00235DE0"/>
    <w:rsid w:val="00242F99"/>
    <w:rsid w:val="002A5606"/>
    <w:rsid w:val="002B3108"/>
    <w:rsid w:val="003424BC"/>
    <w:rsid w:val="003A7323"/>
    <w:rsid w:val="003C228C"/>
    <w:rsid w:val="004D5FFA"/>
    <w:rsid w:val="00552B49"/>
    <w:rsid w:val="00641ECE"/>
    <w:rsid w:val="006A0A29"/>
    <w:rsid w:val="006B60B7"/>
    <w:rsid w:val="007066F3"/>
    <w:rsid w:val="007309E8"/>
    <w:rsid w:val="00782AD1"/>
    <w:rsid w:val="008E40DE"/>
    <w:rsid w:val="00903763"/>
    <w:rsid w:val="00925B2B"/>
    <w:rsid w:val="00950765"/>
    <w:rsid w:val="009C2612"/>
    <w:rsid w:val="009E6384"/>
    <w:rsid w:val="009E6C49"/>
    <w:rsid w:val="009F5960"/>
    <w:rsid w:val="00A02B56"/>
    <w:rsid w:val="00A52B7F"/>
    <w:rsid w:val="00A6203C"/>
    <w:rsid w:val="00A6758A"/>
    <w:rsid w:val="00A84315"/>
    <w:rsid w:val="00AB2EF6"/>
    <w:rsid w:val="00BD1C4B"/>
    <w:rsid w:val="00C40270"/>
    <w:rsid w:val="00C62997"/>
    <w:rsid w:val="00C71270"/>
    <w:rsid w:val="00C71CD1"/>
    <w:rsid w:val="00D04506"/>
    <w:rsid w:val="00D40372"/>
    <w:rsid w:val="00DB37C3"/>
    <w:rsid w:val="00E042DB"/>
    <w:rsid w:val="00E45138"/>
    <w:rsid w:val="00EA7C57"/>
    <w:rsid w:val="00F811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150AD07"/>
  <w15:chartTrackingRefBased/>
  <w15:docId w15:val="{39987E2B-7F49-5D47-99A0-479A1D41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270"/>
    <w:pPr>
      <w:tabs>
        <w:tab w:val="center" w:pos="4680"/>
        <w:tab w:val="right" w:pos="9360"/>
      </w:tabs>
    </w:pPr>
  </w:style>
  <w:style w:type="character" w:customStyle="1" w:styleId="HeaderChar">
    <w:name w:val="Header Char"/>
    <w:basedOn w:val="DefaultParagraphFont"/>
    <w:link w:val="Header"/>
    <w:uiPriority w:val="99"/>
    <w:rsid w:val="00C71270"/>
  </w:style>
  <w:style w:type="character" w:styleId="Hyperlink">
    <w:name w:val="Hyperlink"/>
    <w:basedOn w:val="DefaultParagraphFont"/>
    <w:uiPriority w:val="99"/>
    <w:unhideWhenUsed/>
    <w:rsid w:val="00C71270"/>
    <w:rPr>
      <w:color w:val="0563C1" w:themeColor="hyperlink"/>
      <w:u w:val="single"/>
    </w:rPr>
  </w:style>
  <w:style w:type="paragraph" w:customStyle="1" w:styleId="has-medium-font-size">
    <w:name w:val="has-medium-font-size"/>
    <w:basedOn w:val="Normal"/>
    <w:rsid w:val="00EA7C5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A7C57"/>
    <w:rPr>
      <w:b/>
      <w:bCs/>
    </w:rPr>
  </w:style>
  <w:style w:type="paragraph" w:styleId="NormalWeb">
    <w:name w:val="Normal (Web)"/>
    <w:basedOn w:val="Normal"/>
    <w:uiPriority w:val="99"/>
    <w:unhideWhenUsed/>
    <w:rsid w:val="00EA7C57"/>
    <w:pPr>
      <w:spacing w:before="100" w:beforeAutospacing="1" w:after="100" w:afterAutospacing="1"/>
    </w:pPr>
    <w:rPr>
      <w:rFonts w:ascii="Times New Roman" w:eastAsia="Times New Roman" w:hAnsi="Times New Roman" w:cs="Times New Roman"/>
    </w:rPr>
  </w:style>
  <w:style w:type="character" w:styleId="HTMLCite">
    <w:name w:val="HTML Cite"/>
    <w:basedOn w:val="DefaultParagraphFont"/>
    <w:uiPriority w:val="99"/>
    <w:semiHidden/>
    <w:unhideWhenUsed/>
    <w:rsid w:val="000C1C30"/>
    <w:rPr>
      <w:i/>
      <w:iCs/>
    </w:rPr>
  </w:style>
  <w:style w:type="paragraph" w:styleId="ListParagraph">
    <w:name w:val="List Paragraph"/>
    <w:basedOn w:val="Normal"/>
    <w:uiPriority w:val="34"/>
    <w:qFormat/>
    <w:rsid w:val="003424BC"/>
    <w:pPr>
      <w:ind w:left="720"/>
      <w:contextualSpacing/>
    </w:pPr>
  </w:style>
  <w:style w:type="character" w:styleId="UnresolvedMention">
    <w:name w:val="Unresolved Mention"/>
    <w:basedOn w:val="DefaultParagraphFont"/>
    <w:uiPriority w:val="99"/>
    <w:semiHidden/>
    <w:unhideWhenUsed/>
    <w:rsid w:val="00101013"/>
    <w:rPr>
      <w:color w:val="605E5C"/>
      <w:shd w:val="clear" w:color="auto" w:fill="E1DFDD"/>
    </w:rPr>
  </w:style>
  <w:style w:type="paragraph" w:styleId="Footer">
    <w:name w:val="footer"/>
    <w:basedOn w:val="Normal"/>
    <w:link w:val="FooterChar"/>
    <w:uiPriority w:val="99"/>
    <w:unhideWhenUsed/>
    <w:rsid w:val="00A52B7F"/>
    <w:pPr>
      <w:tabs>
        <w:tab w:val="center" w:pos="4680"/>
        <w:tab w:val="right" w:pos="9360"/>
      </w:tabs>
    </w:pPr>
  </w:style>
  <w:style w:type="character" w:customStyle="1" w:styleId="FooterChar">
    <w:name w:val="Footer Char"/>
    <w:basedOn w:val="DefaultParagraphFont"/>
    <w:link w:val="Footer"/>
    <w:uiPriority w:val="99"/>
    <w:rsid w:val="00A52B7F"/>
  </w:style>
  <w:style w:type="character" w:styleId="PageNumber">
    <w:name w:val="page number"/>
    <w:basedOn w:val="DefaultParagraphFont"/>
    <w:uiPriority w:val="99"/>
    <w:semiHidden/>
    <w:unhideWhenUsed/>
    <w:rsid w:val="00A52B7F"/>
  </w:style>
  <w:style w:type="character" w:styleId="FollowedHyperlink">
    <w:name w:val="FollowedHyperlink"/>
    <w:basedOn w:val="DefaultParagraphFont"/>
    <w:uiPriority w:val="99"/>
    <w:semiHidden/>
    <w:unhideWhenUsed/>
    <w:rsid w:val="00A620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629417">
      <w:bodyDiv w:val="1"/>
      <w:marLeft w:val="0"/>
      <w:marRight w:val="0"/>
      <w:marTop w:val="0"/>
      <w:marBottom w:val="0"/>
      <w:divBdr>
        <w:top w:val="none" w:sz="0" w:space="0" w:color="auto"/>
        <w:left w:val="none" w:sz="0" w:space="0" w:color="auto"/>
        <w:bottom w:val="none" w:sz="0" w:space="0" w:color="auto"/>
        <w:right w:val="none" w:sz="0" w:space="0" w:color="auto"/>
      </w:divBdr>
    </w:div>
    <w:div w:id="405685342">
      <w:bodyDiv w:val="1"/>
      <w:marLeft w:val="0"/>
      <w:marRight w:val="0"/>
      <w:marTop w:val="0"/>
      <w:marBottom w:val="0"/>
      <w:divBdr>
        <w:top w:val="none" w:sz="0" w:space="0" w:color="auto"/>
        <w:left w:val="none" w:sz="0" w:space="0" w:color="auto"/>
        <w:bottom w:val="none" w:sz="0" w:space="0" w:color="auto"/>
        <w:right w:val="none" w:sz="0" w:space="0" w:color="auto"/>
      </w:divBdr>
    </w:div>
    <w:div w:id="983973399">
      <w:bodyDiv w:val="1"/>
      <w:marLeft w:val="0"/>
      <w:marRight w:val="0"/>
      <w:marTop w:val="0"/>
      <w:marBottom w:val="0"/>
      <w:divBdr>
        <w:top w:val="none" w:sz="0" w:space="0" w:color="auto"/>
        <w:left w:val="none" w:sz="0" w:space="0" w:color="auto"/>
        <w:bottom w:val="none" w:sz="0" w:space="0" w:color="auto"/>
        <w:right w:val="none" w:sz="0" w:space="0" w:color="auto"/>
      </w:divBdr>
    </w:div>
    <w:div w:id="1205285881">
      <w:bodyDiv w:val="1"/>
      <w:marLeft w:val="0"/>
      <w:marRight w:val="0"/>
      <w:marTop w:val="0"/>
      <w:marBottom w:val="0"/>
      <w:divBdr>
        <w:top w:val="none" w:sz="0" w:space="0" w:color="auto"/>
        <w:left w:val="none" w:sz="0" w:space="0" w:color="auto"/>
        <w:bottom w:val="none" w:sz="0" w:space="0" w:color="auto"/>
        <w:right w:val="none" w:sz="0" w:space="0" w:color="auto"/>
      </w:divBdr>
      <w:divsChild>
        <w:div w:id="1228881059">
          <w:marLeft w:val="0"/>
          <w:marRight w:val="0"/>
          <w:marTop w:val="0"/>
          <w:marBottom w:val="0"/>
          <w:divBdr>
            <w:top w:val="none" w:sz="0" w:space="0" w:color="auto"/>
            <w:left w:val="none" w:sz="0" w:space="0" w:color="auto"/>
            <w:bottom w:val="single" w:sz="24" w:space="0" w:color="1A1A1A"/>
            <w:right w:val="none" w:sz="0" w:space="0" w:color="auto"/>
          </w:divBdr>
          <w:divsChild>
            <w:div w:id="874542774">
              <w:marLeft w:val="0"/>
              <w:marRight w:val="0"/>
              <w:marTop w:val="0"/>
              <w:marBottom w:val="0"/>
              <w:divBdr>
                <w:top w:val="none" w:sz="0" w:space="0" w:color="auto"/>
                <w:left w:val="none" w:sz="0" w:space="0" w:color="auto"/>
                <w:bottom w:val="none" w:sz="0" w:space="0" w:color="auto"/>
                <w:right w:val="none" w:sz="0" w:space="0" w:color="auto"/>
              </w:divBdr>
              <w:divsChild>
                <w:div w:id="198468723">
                  <w:marLeft w:val="0"/>
                  <w:marRight w:val="0"/>
                  <w:marTop w:val="0"/>
                  <w:marBottom w:val="0"/>
                  <w:divBdr>
                    <w:top w:val="none" w:sz="0" w:space="0" w:color="auto"/>
                    <w:left w:val="none" w:sz="0" w:space="0" w:color="auto"/>
                    <w:bottom w:val="none" w:sz="0" w:space="0" w:color="auto"/>
                    <w:right w:val="none" w:sz="0" w:space="0" w:color="auto"/>
                  </w:divBdr>
                  <w:divsChild>
                    <w:div w:id="69029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532959">
          <w:marLeft w:val="0"/>
          <w:marRight w:val="0"/>
          <w:marTop w:val="0"/>
          <w:marBottom w:val="0"/>
          <w:divBdr>
            <w:top w:val="none" w:sz="0" w:space="0" w:color="auto"/>
            <w:left w:val="none" w:sz="0" w:space="0" w:color="auto"/>
            <w:bottom w:val="none" w:sz="0" w:space="0" w:color="auto"/>
            <w:right w:val="none" w:sz="0" w:space="0" w:color="auto"/>
          </w:divBdr>
          <w:divsChild>
            <w:div w:id="13038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15991">
      <w:bodyDiv w:val="1"/>
      <w:marLeft w:val="0"/>
      <w:marRight w:val="0"/>
      <w:marTop w:val="0"/>
      <w:marBottom w:val="0"/>
      <w:divBdr>
        <w:top w:val="none" w:sz="0" w:space="0" w:color="auto"/>
        <w:left w:val="none" w:sz="0" w:space="0" w:color="auto"/>
        <w:bottom w:val="none" w:sz="0" w:space="0" w:color="auto"/>
        <w:right w:val="none" w:sz="0" w:space="0" w:color="auto"/>
      </w:divBdr>
    </w:div>
    <w:div w:id="1356808238">
      <w:bodyDiv w:val="1"/>
      <w:marLeft w:val="0"/>
      <w:marRight w:val="0"/>
      <w:marTop w:val="0"/>
      <w:marBottom w:val="0"/>
      <w:divBdr>
        <w:top w:val="none" w:sz="0" w:space="0" w:color="auto"/>
        <w:left w:val="none" w:sz="0" w:space="0" w:color="auto"/>
        <w:bottom w:val="none" w:sz="0" w:space="0" w:color="auto"/>
        <w:right w:val="none" w:sz="0" w:space="0" w:color="auto"/>
      </w:divBdr>
    </w:div>
    <w:div w:id="1685664949">
      <w:bodyDiv w:val="1"/>
      <w:marLeft w:val="0"/>
      <w:marRight w:val="0"/>
      <w:marTop w:val="0"/>
      <w:marBottom w:val="0"/>
      <w:divBdr>
        <w:top w:val="none" w:sz="0" w:space="0" w:color="auto"/>
        <w:left w:val="none" w:sz="0" w:space="0" w:color="auto"/>
        <w:bottom w:val="none" w:sz="0" w:space="0" w:color="auto"/>
        <w:right w:val="none" w:sz="0" w:space="0" w:color="auto"/>
      </w:divBdr>
    </w:div>
    <w:div w:id="1977685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heonn.ca/topics/advocacy/" TargetMode="External"/><Relationship Id="rId18" Type="http://schemas.openxmlformats.org/officeDocument/2006/relationships/hyperlink" Target="https://www.ontario.ca/page/not-profit-corporations-act-2010-standard-organizational-law#section-1" TargetMode="External"/><Relationship Id="rId26" Type="http://schemas.openxmlformats.org/officeDocument/2006/relationships/hyperlink" Target="https://www.appenrol.one-key.gov.on.ca/UserMgmtWebApp/registration.iaa" TargetMode="External"/><Relationship Id="rId3" Type="http://schemas.openxmlformats.org/officeDocument/2006/relationships/styles" Target="styles.xml"/><Relationship Id="rId21" Type="http://schemas.openxmlformats.org/officeDocument/2006/relationships/hyperlink" Target="https://www.cleointeractivehelp.ca/Login/Login.aspx?ReturnUrl=%2fDefault.aspx%3fOrganizationID%3d130%26InterviewID%3dINT-000874&amp;OrganizationID=130&amp;InterviewID=INT-000874" TargetMode="External"/><Relationship Id="rId7" Type="http://schemas.openxmlformats.org/officeDocument/2006/relationships/endnotes" Target="endnotes.xml"/><Relationship Id="rId12" Type="http://schemas.openxmlformats.org/officeDocument/2006/relationships/hyperlink" Target="https://theonn.ca/topics/policy-priorities/" TargetMode="External"/><Relationship Id="rId17" Type="http://schemas.openxmlformats.org/officeDocument/2006/relationships/hyperlink" Target="https://nonprofitlaw.cleo.on.ca/transition-to-onca/" TargetMode="External"/><Relationship Id="rId25" Type="http://schemas.openxmlformats.org/officeDocument/2006/relationships/hyperlink" Target="https://www.appmybizaccount.gov.on.ca/onbis/companykey/?lang=en" TargetMode="External"/><Relationship Id="rId2" Type="http://schemas.openxmlformats.org/officeDocument/2006/relationships/numbering" Target="numbering.xml"/><Relationship Id="rId16" Type="http://schemas.openxmlformats.org/officeDocument/2006/relationships/hyperlink" Target="https://theonn.ca/page/2/?s=Ontario+Not-for-Profit+Corporations+Act" TargetMode="External"/><Relationship Id="rId20" Type="http://schemas.openxmlformats.org/officeDocument/2006/relationships/hyperlink" Target="https://nonprofitlaw.cleo.on.ca/transition-to-onca/update-governing-documents/sample-bylaw-with-options/" TargetMode="External"/><Relationship Id="rId29" Type="http://schemas.openxmlformats.org/officeDocument/2006/relationships/hyperlink" Target="https://forms.mgcs.gov.on.ca/dataset/on002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ntario.ca/laws/statute/10n15" TargetMode="External"/><Relationship Id="rId24" Type="http://schemas.openxmlformats.org/officeDocument/2006/relationships/hyperlink" Target="https://www.appmybizaccount.gov.on.ca/onbis/master/viewInstance/view.pub?id=3abd3bce3cc0ad2a27fbedf06cf80d4835f49764c7f96c05&amp;_timestamp=2971043783272947"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heonn.ca/topics/policy-priorities/regulatory-environment/ontario-not-for-profit-corporations-act-onca/" TargetMode="External"/><Relationship Id="rId23" Type="http://schemas.openxmlformats.org/officeDocument/2006/relationships/hyperlink" Target="https://nonprofitlaw.cleo.on.ca/run-a-nonprofit/government-filings/" TargetMode="External"/><Relationship Id="rId28" Type="http://schemas.openxmlformats.org/officeDocument/2006/relationships/hyperlink" Target="https://www.eservicecorp.ca/contact/" TargetMode="External"/><Relationship Id="rId10" Type="http://schemas.openxmlformats.org/officeDocument/2006/relationships/header" Target="header1.xml"/><Relationship Id="rId19" Type="http://schemas.openxmlformats.org/officeDocument/2006/relationships/hyperlink" Target="http://www.e-laws.gov.on.ca/html/statutes/english/elaws_statutes_10n15_e.ht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theonn.ca/member-services/" TargetMode="External"/><Relationship Id="rId22" Type="http://schemas.openxmlformats.org/officeDocument/2006/relationships/hyperlink" Target="https://nonprofitlaw.cleo.on.ca/run-a-nonprofit/finances/" TargetMode="External"/><Relationship Id="rId27" Type="http://schemas.openxmlformats.org/officeDocument/2006/relationships/hyperlink" Target="https://www.oncorp.com/oncorphome/pages/view-all-products.aspx" TargetMode="External"/><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91BF0-7A81-0049-B372-44570EE23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2277</Words>
  <Characters>12981</Characters>
  <Application>Microsoft Office Word</Application>
  <DocSecurity>2</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Johnston</dc:creator>
  <cp:keywords/>
  <dc:description/>
  <cp:lastModifiedBy>Valerie Johnston</cp:lastModifiedBy>
  <cp:revision>4</cp:revision>
  <cp:lastPrinted>2023-08-17T20:33:00Z</cp:lastPrinted>
  <dcterms:created xsi:type="dcterms:W3CDTF">2023-08-17T19:46:00Z</dcterms:created>
  <dcterms:modified xsi:type="dcterms:W3CDTF">2023-08-17T21:55:00Z</dcterms:modified>
</cp:coreProperties>
</file>