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23D0" w14:textId="6E555B85" w:rsidR="00691D17" w:rsidRPr="00151926" w:rsidRDefault="003E541E" w:rsidP="00FC3423">
      <w:pPr>
        <w:autoSpaceDE w:val="0"/>
        <w:autoSpaceDN w:val="0"/>
        <w:adjustRightInd w:val="0"/>
        <w:spacing w:after="120"/>
        <w:jc w:val="center"/>
        <w:rPr>
          <w:rFonts w:ascii="Arial Black" w:hAnsi="Arial Black" w:cs="TimesNewRomanPSMT"/>
          <w:b/>
          <w:lang w:val="fr-CA"/>
        </w:rPr>
      </w:pPr>
      <w:bookmarkStart w:id="0" w:name="_GoBack"/>
      <w:bookmarkEnd w:id="0"/>
      <w:r w:rsidRPr="00151926">
        <w:rPr>
          <w:noProof/>
          <w:lang w:val="en-US" w:eastAsia="zh-CN"/>
        </w:rPr>
        <w:drawing>
          <wp:inline distT="0" distB="0" distL="0" distR="0" wp14:anchorId="5BA4FB58" wp14:editId="634B5847">
            <wp:extent cx="5486400" cy="9340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5C86788E" w14:textId="77777777" w:rsidR="003E541E" w:rsidRPr="00151926" w:rsidRDefault="003E541E" w:rsidP="00FC3423">
      <w:pPr>
        <w:autoSpaceDE w:val="0"/>
        <w:autoSpaceDN w:val="0"/>
        <w:adjustRightInd w:val="0"/>
        <w:spacing w:after="120"/>
        <w:jc w:val="center"/>
        <w:rPr>
          <w:rFonts w:ascii="Arial Black" w:hAnsi="Arial Black" w:cs="TimesNewRomanPSMT"/>
          <w:b/>
          <w:lang w:val="fr-CA"/>
        </w:rPr>
      </w:pPr>
    </w:p>
    <w:p w14:paraId="2DCBB47B" w14:textId="77777777" w:rsidR="003E541E" w:rsidRPr="00151926" w:rsidRDefault="003E541E" w:rsidP="00FC3423">
      <w:pPr>
        <w:autoSpaceDE w:val="0"/>
        <w:autoSpaceDN w:val="0"/>
        <w:adjustRightInd w:val="0"/>
        <w:spacing w:after="120"/>
        <w:jc w:val="center"/>
        <w:rPr>
          <w:rFonts w:ascii="Arial Black" w:hAnsi="Arial Black" w:cs="TimesNewRomanPSMT"/>
          <w:b/>
          <w:lang w:val="fr-CA"/>
        </w:rPr>
      </w:pPr>
    </w:p>
    <w:p w14:paraId="279667AA" w14:textId="35E03CFE" w:rsidR="00D51E4F" w:rsidRPr="00151926" w:rsidRDefault="00151926" w:rsidP="00691D17">
      <w:pPr>
        <w:autoSpaceDE w:val="0"/>
        <w:autoSpaceDN w:val="0"/>
        <w:adjustRightInd w:val="0"/>
        <w:spacing w:after="120"/>
        <w:jc w:val="center"/>
        <w:rPr>
          <w:rFonts w:ascii="Arial Black" w:hAnsi="Arial Black" w:cs="TimesNewRomanPSMT"/>
          <w:b/>
          <w:sz w:val="27"/>
          <w:szCs w:val="27"/>
          <w:lang w:val="fr-CA"/>
        </w:rPr>
      </w:pPr>
      <w:r w:rsidRPr="00151926">
        <w:rPr>
          <w:rFonts w:ascii="Arial Black" w:hAnsi="Arial Black" w:cs="TimesNewRomanPSMT"/>
          <w:b/>
          <w:sz w:val="27"/>
          <w:szCs w:val="27"/>
          <w:lang w:val="fr-CA"/>
        </w:rPr>
        <w:t>PARTENARIAT POUR LE DÉVELOPPEMENT COMMUNAUTAIRE</w:t>
      </w:r>
    </w:p>
    <w:p w14:paraId="495ED66A" w14:textId="5579CD2C" w:rsidR="001C7567" w:rsidRPr="00151926" w:rsidRDefault="00151926" w:rsidP="00151926">
      <w:pPr>
        <w:tabs>
          <w:tab w:val="left" w:pos="4125"/>
        </w:tabs>
        <w:autoSpaceDE w:val="0"/>
        <w:autoSpaceDN w:val="0"/>
        <w:adjustRightInd w:val="0"/>
        <w:spacing w:after="120"/>
        <w:jc w:val="center"/>
        <w:rPr>
          <w:rFonts w:ascii="Arial Black" w:hAnsi="Arial Black" w:cs="TimesNewRomanPSMT"/>
          <w:b/>
          <w:sz w:val="28"/>
          <w:szCs w:val="28"/>
          <w:lang w:val="fr-CA"/>
        </w:rPr>
      </w:pPr>
      <w:r w:rsidRPr="00151926">
        <w:rPr>
          <w:rFonts w:cs="Times New Roman"/>
          <w:sz w:val="32"/>
          <w:szCs w:val="32"/>
          <w:lang w:val="fr-CA"/>
        </w:rPr>
        <w:t xml:space="preserve">Pour des actions financées par des subventions mondiales </w:t>
      </w:r>
      <w:r w:rsidR="002C655B">
        <w:rPr>
          <w:sz w:val="32"/>
          <w:szCs w:val="32"/>
          <w:lang w:val="fr-FR"/>
        </w:rPr>
        <w:t>recherchant un apport de fonds du M</w:t>
      </w:r>
      <w:r w:rsidR="002C655B" w:rsidRPr="00237E42">
        <w:rPr>
          <w:sz w:val="32"/>
          <w:szCs w:val="32"/>
          <w:lang w:val="fr-FR"/>
        </w:rPr>
        <w:t xml:space="preserve">inistère </w:t>
      </w:r>
      <w:r w:rsidRPr="00151926">
        <w:rPr>
          <w:rFonts w:cs="Times New Roman"/>
          <w:sz w:val="32"/>
          <w:szCs w:val="32"/>
          <w:lang w:val="fr-CA"/>
        </w:rPr>
        <w:t>des Affaires étrangères, du commerce et du développement du Canada</w:t>
      </w:r>
    </w:p>
    <w:p w14:paraId="1EC02690" w14:textId="4D7E3F30" w:rsidR="00F24F50" w:rsidRPr="00151926" w:rsidRDefault="00151926" w:rsidP="00FC3423">
      <w:pPr>
        <w:autoSpaceDE w:val="0"/>
        <w:autoSpaceDN w:val="0"/>
        <w:adjustRightInd w:val="0"/>
        <w:spacing w:after="120"/>
        <w:jc w:val="center"/>
        <w:rPr>
          <w:rFonts w:ascii="Arial Black" w:hAnsi="Arial Black" w:cs="TimesNewRomanPSMT"/>
          <w:b/>
          <w:lang w:val="fr-CA"/>
        </w:rPr>
      </w:pPr>
      <w:r>
        <w:rPr>
          <w:rFonts w:ascii="Arial Black" w:hAnsi="Arial Black" w:cs="TimesNewRomanPSMT"/>
          <w:b/>
          <w:lang w:val="fr-CA"/>
        </w:rPr>
        <w:t xml:space="preserve">MODÈLE DE </w:t>
      </w:r>
      <w:r w:rsidRPr="00151926">
        <w:rPr>
          <w:rFonts w:ascii="Arial Black" w:hAnsi="Arial Black" w:cs="TimesNewRomanPSMT"/>
          <w:b/>
          <w:lang w:val="fr-CA"/>
        </w:rPr>
        <w:t xml:space="preserve">GOUVERNANCE - </w:t>
      </w:r>
      <w:r w:rsidR="00AE5511">
        <w:rPr>
          <w:rFonts w:ascii="Arial Black" w:hAnsi="Arial Black" w:cs="TimesNewRomanPSMT"/>
          <w:b/>
          <w:lang w:val="fr-CA"/>
        </w:rPr>
        <w:t>INSTRUCTIONS</w:t>
      </w:r>
    </w:p>
    <w:p w14:paraId="4C9429DE" w14:textId="77777777" w:rsidR="00BA3840" w:rsidRPr="00151926" w:rsidRDefault="00BA3840" w:rsidP="00FC3423">
      <w:pPr>
        <w:autoSpaceDE w:val="0"/>
        <w:autoSpaceDN w:val="0"/>
        <w:adjustRightInd w:val="0"/>
        <w:spacing w:after="120"/>
        <w:rPr>
          <w:rFonts w:cs="TimesNewRomanPSMT"/>
          <w:lang w:val="fr-CA"/>
        </w:rPr>
      </w:pPr>
    </w:p>
    <w:p w14:paraId="1AFAA504" w14:textId="1AB87012" w:rsidR="00D51E4F" w:rsidRPr="00151926" w:rsidRDefault="00D51E4F" w:rsidP="00FC3423">
      <w:pPr>
        <w:autoSpaceDE w:val="0"/>
        <w:autoSpaceDN w:val="0"/>
        <w:adjustRightInd w:val="0"/>
        <w:spacing w:after="120"/>
        <w:rPr>
          <w:rFonts w:ascii="Arial" w:hAnsi="Arial" w:cs="Arial"/>
          <w:b/>
          <w:lang w:val="fr-CA"/>
        </w:rPr>
      </w:pPr>
      <w:r w:rsidRPr="00151926">
        <w:rPr>
          <w:rFonts w:ascii="Arial" w:hAnsi="Arial" w:cs="Arial"/>
          <w:b/>
          <w:lang w:val="fr-CA"/>
        </w:rPr>
        <w:t>Introduction</w:t>
      </w:r>
      <w:r w:rsidR="00151926">
        <w:rPr>
          <w:rFonts w:ascii="Arial" w:hAnsi="Arial" w:cs="Arial"/>
          <w:b/>
          <w:lang w:val="fr-CA"/>
        </w:rPr>
        <w:t xml:space="preserve"> </w:t>
      </w:r>
      <w:r w:rsidRPr="00151926">
        <w:rPr>
          <w:rFonts w:ascii="Arial" w:hAnsi="Arial" w:cs="Arial"/>
          <w:b/>
          <w:lang w:val="fr-CA"/>
        </w:rPr>
        <w:t>:</w:t>
      </w:r>
    </w:p>
    <w:p w14:paraId="6B171565" w14:textId="5453BF21" w:rsidR="00BA3840" w:rsidRPr="00151926" w:rsidRDefault="00A9657C" w:rsidP="00FC3423">
      <w:pPr>
        <w:autoSpaceDE w:val="0"/>
        <w:autoSpaceDN w:val="0"/>
        <w:adjustRightInd w:val="0"/>
        <w:spacing w:after="120"/>
        <w:rPr>
          <w:rFonts w:ascii="Arial" w:hAnsi="Arial" w:cs="Arial"/>
          <w:lang w:val="fr-CA"/>
        </w:rPr>
      </w:pPr>
      <w:r w:rsidRPr="00A9657C">
        <w:rPr>
          <w:rFonts w:ascii="Arial" w:hAnsi="Arial" w:cs="Arial"/>
          <w:lang w:val="fr-CA"/>
        </w:rPr>
        <w:t>L'atteinte de résultats durables en développement international repose sur la présence de systèmes de gouvernance efficients, efficaces et inclusifs qui traduisent la volonté des populations. En améliorant les mécanismes de gouvernance, les processus et les institutions qui rendent les gouvernements responsables à l'égard des citoyens, et en soutenant la capacité des particuliers et des autres membres de la société civile à participer à la gouvernance et au développement de leur propre société, il est possible d'améliorer les retombées d'autres initiatives de développement, de résoudre les conflits de façon pacifique et sans violence en plus de faire avancer la démocratie et le respect des droits fondamentaux</w:t>
      </w:r>
      <w:r w:rsidR="00BA3840" w:rsidRPr="00151926">
        <w:rPr>
          <w:rFonts w:ascii="Arial" w:hAnsi="Arial" w:cs="Arial"/>
          <w:lang w:val="fr-CA"/>
        </w:rPr>
        <w:t xml:space="preserve">. </w:t>
      </w:r>
      <w:r>
        <w:rPr>
          <w:rFonts w:ascii="Arial" w:hAnsi="Arial" w:cs="Arial"/>
          <w:lang w:val="fr-CA"/>
        </w:rPr>
        <w:t xml:space="preserve"> </w:t>
      </w:r>
    </w:p>
    <w:p w14:paraId="6F9CA52C" w14:textId="0817E0B5" w:rsidR="00BA3840" w:rsidRPr="00151926" w:rsidRDefault="0075708A" w:rsidP="00FC3423">
      <w:pPr>
        <w:autoSpaceDE w:val="0"/>
        <w:autoSpaceDN w:val="0"/>
        <w:adjustRightInd w:val="0"/>
        <w:spacing w:after="120"/>
        <w:rPr>
          <w:rFonts w:ascii="Arial" w:hAnsi="Arial" w:cs="Arial"/>
          <w:lang w:val="fr-CA"/>
        </w:rPr>
      </w:pPr>
      <w:r w:rsidRPr="0075708A">
        <w:rPr>
          <w:rFonts w:ascii="Arial" w:hAnsi="Arial" w:cs="Arial"/>
          <w:lang w:val="fr-CA"/>
        </w:rPr>
        <w:t>Les objectifs du Canada en matière d'intégration de la gouvernance dans ses programmes d'aide internationale consistent à :</w:t>
      </w:r>
    </w:p>
    <w:p w14:paraId="3CD77300" w14:textId="211D2FA5" w:rsidR="0075708A" w:rsidRPr="0075708A" w:rsidRDefault="0075708A" w:rsidP="0075708A">
      <w:pPr>
        <w:pStyle w:val="ListParagraph"/>
        <w:numPr>
          <w:ilvl w:val="0"/>
          <w:numId w:val="8"/>
        </w:numPr>
        <w:tabs>
          <w:tab w:val="left" w:pos="720"/>
        </w:tabs>
        <w:autoSpaceDE w:val="0"/>
        <w:autoSpaceDN w:val="0"/>
        <w:adjustRightInd w:val="0"/>
        <w:spacing w:after="120"/>
        <w:ind w:left="720" w:hanging="360"/>
        <w:rPr>
          <w:rFonts w:ascii="Arial" w:hAnsi="Arial" w:cs="Arial"/>
          <w:lang w:val="fr-CA"/>
        </w:rPr>
      </w:pPr>
      <w:r w:rsidRPr="0075708A">
        <w:rPr>
          <w:rFonts w:ascii="Arial" w:hAnsi="Arial" w:cs="Arial"/>
          <w:lang w:val="fr-CA"/>
        </w:rPr>
        <w:t>accroître la responsabilisation et la transparence des processus et des institutions des pays partenaires</w:t>
      </w:r>
      <w:r w:rsidR="00A079FB">
        <w:rPr>
          <w:rFonts w:ascii="Arial" w:hAnsi="Arial" w:cs="Arial"/>
          <w:lang w:val="fr-CA"/>
        </w:rPr>
        <w:t xml:space="preserve"> </w:t>
      </w:r>
      <w:r w:rsidRPr="0075708A">
        <w:rPr>
          <w:rFonts w:ascii="Arial" w:hAnsi="Arial" w:cs="Arial"/>
          <w:lang w:val="fr-CA"/>
        </w:rPr>
        <w:t>;</w:t>
      </w:r>
    </w:p>
    <w:p w14:paraId="30639B5F" w14:textId="22B41838" w:rsidR="0075708A" w:rsidRPr="0075708A" w:rsidRDefault="0075708A" w:rsidP="0075708A">
      <w:pPr>
        <w:pStyle w:val="ListParagraph"/>
        <w:numPr>
          <w:ilvl w:val="0"/>
          <w:numId w:val="8"/>
        </w:numPr>
        <w:autoSpaceDE w:val="0"/>
        <w:autoSpaceDN w:val="0"/>
        <w:adjustRightInd w:val="0"/>
        <w:spacing w:after="120"/>
        <w:ind w:left="720" w:hanging="360"/>
        <w:rPr>
          <w:rFonts w:ascii="Arial" w:hAnsi="Arial" w:cs="Arial"/>
          <w:lang w:val="fr-CA"/>
        </w:rPr>
      </w:pPr>
      <w:r w:rsidRPr="0075708A">
        <w:rPr>
          <w:rFonts w:ascii="Arial" w:hAnsi="Arial" w:cs="Arial"/>
          <w:lang w:val="fr-CA"/>
        </w:rPr>
        <w:t>favoriser la participation citoyenne afin d'assurer la prise en charge et la durabilité des processus de développement socioéconomique</w:t>
      </w:r>
      <w:r w:rsidR="00A079FB">
        <w:rPr>
          <w:rFonts w:ascii="Arial" w:hAnsi="Arial" w:cs="Arial"/>
          <w:lang w:val="fr-CA"/>
        </w:rPr>
        <w:t xml:space="preserve"> </w:t>
      </w:r>
      <w:r w:rsidRPr="0075708A">
        <w:rPr>
          <w:rFonts w:ascii="Arial" w:hAnsi="Arial" w:cs="Arial"/>
          <w:lang w:val="fr-CA"/>
        </w:rPr>
        <w:t>;</w:t>
      </w:r>
      <w:r w:rsidR="00A079FB">
        <w:rPr>
          <w:rFonts w:ascii="Arial" w:hAnsi="Arial" w:cs="Arial"/>
          <w:lang w:val="fr-CA"/>
        </w:rPr>
        <w:t xml:space="preserve"> et</w:t>
      </w:r>
    </w:p>
    <w:p w14:paraId="0D3B2C77" w14:textId="225297F3" w:rsidR="00BA3840" w:rsidRDefault="0075708A" w:rsidP="0075708A">
      <w:pPr>
        <w:pStyle w:val="ListParagraph"/>
        <w:numPr>
          <w:ilvl w:val="0"/>
          <w:numId w:val="8"/>
        </w:numPr>
        <w:autoSpaceDE w:val="0"/>
        <w:autoSpaceDN w:val="0"/>
        <w:adjustRightInd w:val="0"/>
        <w:spacing w:after="120"/>
        <w:ind w:left="720" w:hanging="360"/>
        <w:rPr>
          <w:rFonts w:ascii="Arial" w:hAnsi="Arial" w:cs="Arial"/>
          <w:lang w:val="fr-CA"/>
        </w:rPr>
      </w:pPr>
      <w:r w:rsidRPr="0075708A">
        <w:rPr>
          <w:rFonts w:ascii="Arial" w:hAnsi="Arial" w:cs="Arial"/>
          <w:lang w:val="fr-CA"/>
        </w:rPr>
        <w:t>renforcer la capacité à fournir des services équitables</w:t>
      </w:r>
      <w:r>
        <w:rPr>
          <w:rFonts w:ascii="Arial" w:hAnsi="Arial" w:cs="Arial"/>
          <w:lang w:val="fr-CA"/>
        </w:rPr>
        <w:t xml:space="preserve">. </w:t>
      </w:r>
    </w:p>
    <w:p w14:paraId="559C14A0" w14:textId="77777777" w:rsidR="0075708A" w:rsidRPr="00151926" w:rsidRDefault="0075708A" w:rsidP="0075708A">
      <w:pPr>
        <w:pStyle w:val="ListParagraph"/>
        <w:autoSpaceDE w:val="0"/>
        <w:autoSpaceDN w:val="0"/>
        <w:adjustRightInd w:val="0"/>
        <w:spacing w:after="120"/>
        <w:rPr>
          <w:rFonts w:ascii="Arial" w:hAnsi="Arial" w:cs="Arial"/>
          <w:lang w:val="fr-CA"/>
        </w:rPr>
      </w:pPr>
    </w:p>
    <w:p w14:paraId="32257BF1" w14:textId="2E94DA36" w:rsidR="00B60A5C" w:rsidRPr="00151926" w:rsidRDefault="00C37A68" w:rsidP="00FC3423">
      <w:pPr>
        <w:autoSpaceDE w:val="0"/>
        <w:autoSpaceDN w:val="0"/>
        <w:adjustRightInd w:val="0"/>
        <w:spacing w:after="120"/>
        <w:rPr>
          <w:rFonts w:ascii="Arial" w:hAnsi="Arial" w:cs="Arial"/>
          <w:b/>
          <w:lang w:val="fr-CA"/>
        </w:rPr>
      </w:pPr>
      <w:r>
        <w:rPr>
          <w:rFonts w:ascii="Arial" w:hAnsi="Arial" w:cs="Arial"/>
          <w:b/>
          <w:lang w:val="fr-CA"/>
        </w:rPr>
        <w:t>Dans votre évaluation des besoins de la collectivité, v</w:t>
      </w:r>
      <w:r w:rsidR="0075708A">
        <w:rPr>
          <w:rFonts w:ascii="Arial" w:hAnsi="Arial" w:cs="Arial"/>
          <w:b/>
          <w:lang w:val="fr-CA"/>
        </w:rPr>
        <w:t xml:space="preserve">ous devez répondre aux questions suivantes </w:t>
      </w:r>
      <w:r>
        <w:rPr>
          <w:rFonts w:ascii="Arial" w:hAnsi="Arial" w:cs="Arial"/>
          <w:b/>
          <w:lang w:val="fr-CA"/>
        </w:rPr>
        <w:t xml:space="preserve">concernant l’intégration de la gouvernance dans votre action : </w:t>
      </w:r>
    </w:p>
    <w:p w14:paraId="6310948E" w14:textId="15BD4817" w:rsidR="00B60A5C" w:rsidRPr="00151926" w:rsidRDefault="00151926" w:rsidP="00151926">
      <w:pPr>
        <w:pStyle w:val="ListParagraph"/>
        <w:numPr>
          <w:ilvl w:val="0"/>
          <w:numId w:val="10"/>
        </w:numPr>
        <w:spacing w:after="120"/>
        <w:ind w:left="450"/>
        <w:contextualSpacing w:val="0"/>
        <w:rPr>
          <w:rFonts w:ascii="Arial" w:hAnsi="Arial" w:cs="Arial"/>
          <w:b/>
          <w:bCs/>
          <w:lang w:val="fr-CA"/>
        </w:rPr>
      </w:pPr>
      <w:r w:rsidRPr="00151926">
        <w:rPr>
          <w:rFonts w:ascii="Arial" w:hAnsi="Arial" w:cs="Arial"/>
          <w:b/>
          <w:bCs/>
          <w:lang w:val="fr-CA"/>
        </w:rPr>
        <w:t>Cette action vient-elle en aide aux populations les plus vulnérables et marginalisées</w:t>
      </w:r>
      <w:r>
        <w:rPr>
          <w:rFonts w:ascii="Arial" w:hAnsi="Arial" w:cs="Arial"/>
          <w:b/>
          <w:bCs/>
          <w:lang w:val="fr-CA"/>
        </w:rPr>
        <w:t> </w:t>
      </w:r>
      <w:r w:rsidR="00B60A5C" w:rsidRPr="00151926">
        <w:rPr>
          <w:rFonts w:ascii="Arial" w:hAnsi="Arial" w:cs="Arial"/>
          <w:b/>
          <w:bCs/>
          <w:lang w:val="fr-CA"/>
        </w:rPr>
        <w:t xml:space="preserve">?  </w:t>
      </w:r>
      <w:r w:rsidR="00B60A5C" w:rsidRPr="00151926">
        <w:rPr>
          <w:rFonts w:ascii="Arial" w:hAnsi="Arial" w:cs="Arial"/>
          <w:bCs/>
          <w:lang w:val="fr-CA"/>
        </w:rPr>
        <w:t>(</w:t>
      </w:r>
      <w:r w:rsidR="00C37A68">
        <w:rPr>
          <w:rFonts w:ascii="Arial" w:hAnsi="Arial" w:cs="Arial"/>
          <w:bCs/>
          <w:lang w:val="fr-CA"/>
        </w:rPr>
        <w:t xml:space="preserve">ex. : femmes, enfants, garçons et filles, personnes souffrant de </w:t>
      </w:r>
      <w:r w:rsidR="00C37A68">
        <w:rPr>
          <w:rFonts w:ascii="Arial" w:hAnsi="Arial" w:cs="Arial"/>
          <w:bCs/>
          <w:lang w:val="fr-CA"/>
        </w:rPr>
        <w:lastRenderedPageBreak/>
        <w:t xml:space="preserve">handicap, </w:t>
      </w:r>
      <w:r w:rsidR="00010657">
        <w:rPr>
          <w:rFonts w:ascii="Arial" w:hAnsi="Arial" w:cs="Arial"/>
          <w:bCs/>
          <w:lang w:val="fr-CA"/>
        </w:rPr>
        <w:t xml:space="preserve">enfants placés ou à la rue, minorités </w:t>
      </w:r>
      <w:r w:rsidR="00B60A5C" w:rsidRPr="00151926">
        <w:rPr>
          <w:rFonts w:ascii="Arial" w:hAnsi="Arial" w:cs="Arial"/>
          <w:lang w:val="fr-CA"/>
        </w:rPr>
        <w:t>ethni</w:t>
      </w:r>
      <w:r w:rsidR="00010657">
        <w:rPr>
          <w:rFonts w:ascii="Arial" w:hAnsi="Arial" w:cs="Arial"/>
          <w:lang w:val="fr-CA"/>
        </w:rPr>
        <w:t>ques et l</w:t>
      </w:r>
      <w:r w:rsidR="00B60A5C" w:rsidRPr="00151926">
        <w:rPr>
          <w:rFonts w:ascii="Arial" w:hAnsi="Arial" w:cs="Arial"/>
          <w:lang w:val="fr-CA"/>
        </w:rPr>
        <w:t>inguisti</w:t>
      </w:r>
      <w:r w:rsidR="00010657">
        <w:rPr>
          <w:rFonts w:ascii="Arial" w:hAnsi="Arial" w:cs="Arial"/>
          <w:lang w:val="fr-CA"/>
        </w:rPr>
        <w:t>ques</w:t>
      </w:r>
      <w:r w:rsidR="00B60A5C" w:rsidRPr="00151926">
        <w:rPr>
          <w:rFonts w:ascii="Arial" w:hAnsi="Arial" w:cs="Arial"/>
          <w:lang w:val="fr-CA"/>
        </w:rPr>
        <w:t xml:space="preserve">, </w:t>
      </w:r>
      <w:r w:rsidR="00010657">
        <w:rPr>
          <w:rFonts w:ascii="Arial" w:hAnsi="Arial" w:cs="Arial"/>
          <w:lang w:val="fr-CA"/>
        </w:rPr>
        <w:t xml:space="preserve">groupes </w:t>
      </w:r>
      <w:r w:rsidR="004A2FC0">
        <w:rPr>
          <w:rFonts w:ascii="Arial" w:hAnsi="Arial" w:cs="Arial"/>
          <w:lang w:val="fr-CA"/>
        </w:rPr>
        <w:t>LGBT</w:t>
      </w:r>
      <w:r w:rsidR="00B60A5C" w:rsidRPr="00151926">
        <w:rPr>
          <w:rFonts w:ascii="Arial" w:hAnsi="Arial" w:cs="Arial"/>
          <w:lang w:val="fr-CA"/>
        </w:rPr>
        <w:t>,</w:t>
      </w:r>
      <w:r w:rsidR="004A2FC0">
        <w:rPr>
          <w:rFonts w:ascii="Arial" w:hAnsi="Arial" w:cs="Arial"/>
          <w:lang w:val="fr-CA"/>
        </w:rPr>
        <w:t xml:space="preserve"> populations indigènes, travailleurs du secteur informel, etc.)</w:t>
      </w:r>
      <w:r w:rsidR="00B60A5C" w:rsidRPr="00151926">
        <w:rPr>
          <w:rFonts w:ascii="Arial" w:hAnsi="Arial" w:cs="Arial"/>
          <w:b/>
          <w:bCs/>
          <w:lang w:val="fr-CA"/>
        </w:rPr>
        <w:t xml:space="preserve"> </w:t>
      </w:r>
    </w:p>
    <w:p w14:paraId="0E1FFAC8" w14:textId="47BE8951" w:rsidR="00B60A5C" w:rsidRPr="00151926" w:rsidRDefault="004A2FC0" w:rsidP="00FC3423">
      <w:pPr>
        <w:pStyle w:val="ListParagraph"/>
        <w:numPr>
          <w:ilvl w:val="0"/>
          <w:numId w:val="19"/>
        </w:numPr>
        <w:spacing w:after="120"/>
        <w:rPr>
          <w:rFonts w:ascii="Arial" w:hAnsi="Arial" w:cs="Arial"/>
          <w:bCs/>
          <w:lang w:val="fr-CA"/>
        </w:rPr>
      </w:pPr>
      <w:r>
        <w:rPr>
          <w:rFonts w:ascii="Arial" w:hAnsi="Arial" w:cs="Arial"/>
          <w:bCs/>
          <w:lang w:val="fr-CA"/>
        </w:rPr>
        <w:t>Qui sont les groupes les plus vulnérables et les plus marginalisés</w:t>
      </w:r>
      <w:r w:rsidR="00B60A5C" w:rsidRPr="00151926">
        <w:rPr>
          <w:rFonts w:ascii="Arial" w:hAnsi="Arial" w:cs="Arial"/>
          <w:bCs/>
          <w:lang w:val="fr-CA"/>
        </w:rPr>
        <w:t xml:space="preserve">* </w:t>
      </w:r>
      <w:r>
        <w:rPr>
          <w:rFonts w:ascii="Arial" w:hAnsi="Arial" w:cs="Arial"/>
          <w:bCs/>
          <w:lang w:val="fr-CA"/>
        </w:rPr>
        <w:t xml:space="preserve">dans la région ciblée par cette initiative ? </w:t>
      </w:r>
    </w:p>
    <w:p w14:paraId="7BE49369" w14:textId="38B7011B" w:rsidR="00B60A5C" w:rsidRPr="00151926" w:rsidRDefault="004A2FC0" w:rsidP="00FC3423">
      <w:pPr>
        <w:pStyle w:val="ListParagraph"/>
        <w:numPr>
          <w:ilvl w:val="0"/>
          <w:numId w:val="19"/>
        </w:numPr>
        <w:spacing w:after="120"/>
        <w:rPr>
          <w:rFonts w:ascii="Arial" w:hAnsi="Arial" w:cs="Arial"/>
          <w:bCs/>
          <w:lang w:val="fr-CA"/>
        </w:rPr>
      </w:pPr>
      <w:r>
        <w:rPr>
          <w:rFonts w:ascii="Arial" w:hAnsi="Arial" w:cs="Arial"/>
          <w:bCs/>
          <w:lang w:val="fr-CA"/>
        </w:rPr>
        <w:t xml:space="preserve">En quoi leurs besoins diffèrent-ils ? </w:t>
      </w:r>
    </w:p>
    <w:p w14:paraId="0AF80B4C" w14:textId="259FCFB7" w:rsidR="00B60A5C" w:rsidRPr="00151926" w:rsidRDefault="004A2FC0" w:rsidP="00FC3423">
      <w:pPr>
        <w:pStyle w:val="ListParagraph"/>
        <w:numPr>
          <w:ilvl w:val="0"/>
          <w:numId w:val="19"/>
        </w:numPr>
        <w:spacing w:after="120"/>
        <w:rPr>
          <w:rFonts w:ascii="Arial" w:hAnsi="Arial" w:cs="Arial"/>
          <w:bCs/>
          <w:lang w:val="fr-CA"/>
        </w:rPr>
      </w:pPr>
      <w:r>
        <w:rPr>
          <w:rFonts w:ascii="Arial" w:hAnsi="Arial" w:cs="Arial"/>
          <w:bCs/>
          <w:lang w:val="fr-CA"/>
        </w:rPr>
        <w:t xml:space="preserve">Comment seront-ils aidés par l’action ? </w:t>
      </w:r>
      <w:r w:rsidR="00B60A5C" w:rsidRPr="00151926">
        <w:rPr>
          <w:rFonts w:ascii="Arial" w:hAnsi="Arial" w:cs="Arial"/>
          <w:bCs/>
          <w:lang w:val="fr-CA"/>
        </w:rPr>
        <w:t xml:space="preserve"> </w:t>
      </w:r>
    </w:p>
    <w:p w14:paraId="7F342DD5" w14:textId="77777777" w:rsidR="00954D28" w:rsidRPr="00151926" w:rsidRDefault="00954D28" w:rsidP="00954D28">
      <w:pPr>
        <w:pStyle w:val="ListParagraph"/>
        <w:spacing w:after="120"/>
        <w:rPr>
          <w:rFonts w:ascii="Arial" w:hAnsi="Arial" w:cs="Arial"/>
          <w:bCs/>
          <w:lang w:val="fr-CA"/>
        </w:rPr>
      </w:pPr>
    </w:p>
    <w:p w14:paraId="68D628AA" w14:textId="3360A3D7" w:rsidR="00B60A5C" w:rsidRPr="00151926" w:rsidRDefault="00151926" w:rsidP="00151926">
      <w:pPr>
        <w:pStyle w:val="ListParagraph"/>
        <w:numPr>
          <w:ilvl w:val="0"/>
          <w:numId w:val="10"/>
        </w:numPr>
        <w:spacing w:after="120"/>
        <w:ind w:left="450"/>
        <w:contextualSpacing w:val="0"/>
        <w:rPr>
          <w:rFonts w:ascii="Arial" w:hAnsi="Arial" w:cs="Arial"/>
          <w:b/>
          <w:bCs/>
          <w:lang w:val="fr-CA"/>
        </w:rPr>
      </w:pPr>
      <w:r w:rsidRPr="00151926">
        <w:rPr>
          <w:rFonts w:ascii="Arial" w:hAnsi="Arial" w:cs="Arial"/>
          <w:b/>
          <w:bCs/>
          <w:lang w:val="fr-CA"/>
        </w:rPr>
        <w:t>Cette action contribue-t-elle à la réduction de la pauvreté</w:t>
      </w:r>
      <w:r>
        <w:rPr>
          <w:rFonts w:ascii="Arial" w:hAnsi="Arial" w:cs="Arial"/>
          <w:b/>
          <w:bCs/>
          <w:lang w:val="fr-CA"/>
        </w:rPr>
        <w:t xml:space="preserve"> </w:t>
      </w:r>
      <w:r w:rsidR="00B60A5C" w:rsidRPr="00151926">
        <w:rPr>
          <w:rFonts w:ascii="Arial" w:hAnsi="Arial" w:cs="Arial"/>
          <w:b/>
          <w:bCs/>
          <w:lang w:val="fr-CA"/>
        </w:rPr>
        <w:t>?</w:t>
      </w:r>
      <w:r w:rsidR="007F5C98" w:rsidRPr="00151926">
        <w:rPr>
          <w:rFonts w:ascii="Arial" w:hAnsi="Arial" w:cs="Arial"/>
          <w:b/>
          <w:bCs/>
          <w:lang w:val="fr-CA"/>
        </w:rPr>
        <w:t xml:space="preserve"> </w:t>
      </w:r>
      <w:r w:rsidR="007F5C98" w:rsidRPr="00151926">
        <w:rPr>
          <w:rFonts w:ascii="Arial" w:hAnsi="Arial" w:cs="Arial"/>
          <w:bCs/>
          <w:lang w:val="fr-CA"/>
        </w:rPr>
        <w:t>(</w:t>
      </w:r>
      <w:r w:rsidR="0076684A">
        <w:rPr>
          <w:rFonts w:ascii="Arial" w:hAnsi="Arial" w:cs="Arial"/>
          <w:bCs/>
          <w:lang w:val="fr-CA"/>
        </w:rPr>
        <w:t>il peut s’agir de pauvreté économique ou sociale)</w:t>
      </w:r>
      <w:r w:rsidR="007F5C98" w:rsidRPr="00151926">
        <w:rPr>
          <w:rFonts w:ascii="Arial" w:hAnsi="Arial" w:cs="Arial"/>
          <w:bCs/>
          <w:lang w:val="fr-CA"/>
        </w:rPr>
        <w:t>.</w:t>
      </w:r>
    </w:p>
    <w:p w14:paraId="7AE2FB97" w14:textId="55E235A2" w:rsidR="007F5C98" w:rsidRPr="00151926" w:rsidRDefault="007F451B" w:rsidP="005767B8">
      <w:pPr>
        <w:pStyle w:val="ListParagraph"/>
        <w:numPr>
          <w:ilvl w:val="0"/>
          <w:numId w:val="20"/>
        </w:numPr>
        <w:autoSpaceDE w:val="0"/>
        <w:autoSpaceDN w:val="0"/>
        <w:adjustRightInd w:val="0"/>
        <w:spacing w:after="120"/>
        <w:rPr>
          <w:rFonts w:ascii="Arial" w:hAnsi="Arial" w:cs="Arial"/>
          <w:bCs/>
          <w:lang w:val="fr-CA"/>
        </w:rPr>
      </w:pPr>
      <w:r>
        <w:rPr>
          <w:rFonts w:ascii="Arial" w:hAnsi="Arial" w:cs="Arial"/>
          <w:bCs/>
          <w:lang w:val="fr-CA"/>
        </w:rPr>
        <w:t xml:space="preserve">Comment cette action réduit-elle la pauvreté dans la population cible ? </w:t>
      </w:r>
    </w:p>
    <w:p w14:paraId="0FCF3F31" w14:textId="77777777" w:rsidR="00954D28" w:rsidRPr="005767B8" w:rsidRDefault="00954D28" w:rsidP="005767B8">
      <w:pPr>
        <w:pStyle w:val="ListParagraph"/>
        <w:spacing w:after="120"/>
        <w:rPr>
          <w:rFonts w:ascii="Arial" w:hAnsi="Arial" w:cs="Arial"/>
          <w:bCs/>
          <w:lang w:val="fr-CA"/>
        </w:rPr>
      </w:pPr>
    </w:p>
    <w:p w14:paraId="70DAB707" w14:textId="6FF2769D" w:rsidR="00B60A5C" w:rsidRPr="00151926" w:rsidRDefault="00151926" w:rsidP="00151926">
      <w:pPr>
        <w:pStyle w:val="ListParagraph"/>
        <w:numPr>
          <w:ilvl w:val="0"/>
          <w:numId w:val="10"/>
        </w:numPr>
        <w:tabs>
          <w:tab w:val="left" w:pos="450"/>
        </w:tabs>
        <w:spacing w:after="120"/>
        <w:ind w:left="450"/>
        <w:contextualSpacing w:val="0"/>
        <w:rPr>
          <w:rFonts w:ascii="Arial" w:hAnsi="Arial" w:cs="Arial"/>
          <w:b/>
          <w:bCs/>
          <w:lang w:val="fr-CA"/>
        </w:rPr>
      </w:pPr>
      <w:r w:rsidRPr="00151926">
        <w:rPr>
          <w:rFonts w:ascii="Arial" w:hAnsi="Arial" w:cs="Arial"/>
          <w:b/>
          <w:bCs/>
          <w:lang w:val="fr-CA"/>
        </w:rPr>
        <w:t>Cette action prend-elle en compte la perspective des populations pauvres</w:t>
      </w:r>
      <w:r w:rsidR="00B60A5C" w:rsidRPr="00151926">
        <w:rPr>
          <w:rFonts w:ascii="Arial" w:hAnsi="Arial" w:cs="Arial"/>
          <w:b/>
          <w:bCs/>
          <w:lang w:val="fr-CA"/>
        </w:rPr>
        <w:t xml:space="preserve">?  </w:t>
      </w:r>
    </w:p>
    <w:p w14:paraId="11AC8C65" w14:textId="4713AEF0" w:rsidR="00B60A5C" w:rsidRPr="00151926" w:rsidRDefault="005C6214" w:rsidP="00FC3423">
      <w:pPr>
        <w:pStyle w:val="ListParagraph"/>
        <w:numPr>
          <w:ilvl w:val="0"/>
          <w:numId w:val="20"/>
        </w:numPr>
        <w:spacing w:after="120"/>
        <w:rPr>
          <w:rFonts w:ascii="Arial" w:hAnsi="Arial" w:cs="Arial"/>
          <w:bCs/>
          <w:lang w:val="fr-CA"/>
        </w:rPr>
      </w:pPr>
      <w:r>
        <w:rPr>
          <w:rFonts w:ascii="Arial" w:hAnsi="Arial" w:cs="Arial"/>
          <w:bCs/>
          <w:lang w:val="fr-CA"/>
        </w:rPr>
        <w:t>Les populations pauvres et marginalisées ont-elles été consultées lors de la</w:t>
      </w:r>
      <w:r w:rsidR="005767B8">
        <w:rPr>
          <w:rFonts w:ascii="Arial" w:hAnsi="Arial" w:cs="Arial"/>
          <w:bCs/>
          <w:lang w:val="fr-CA"/>
        </w:rPr>
        <w:t xml:space="preserve"> conception, du développement, de</w:t>
      </w:r>
      <w:r>
        <w:rPr>
          <w:rFonts w:ascii="Arial" w:hAnsi="Arial" w:cs="Arial"/>
          <w:bCs/>
          <w:lang w:val="fr-CA"/>
        </w:rPr>
        <w:t xml:space="preserve"> la mise en œuvre, de l’évaluation et du suivi de cette initiative ? Comment ont-elles été consultées ?</w:t>
      </w:r>
    </w:p>
    <w:p w14:paraId="1CB7E331" w14:textId="77777777" w:rsidR="00954D28" w:rsidRPr="00151926" w:rsidRDefault="00954D28" w:rsidP="00954D28">
      <w:pPr>
        <w:pStyle w:val="ListParagraph"/>
        <w:spacing w:after="120"/>
        <w:rPr>
          <w:rFonts w:ascii="Arial" w:hAnsi="Arial" w:cs="Arial"/>
          <w:bCs/>
          <w:lang w:val="fr-CA"/>
        </w:rPr>
      </w:pPr>
    </w:p>
    <w:p w14:paraId="2392B41E" w14:textId="3CC0F7C9" w:rsidR="00B60A5C" w:rsidRPr="00151926" w:rsidRDefault="00151926" w:rsidP="00FC3423">
      <w:pPr>
        <w:pStyle w:val="ListParagraph"/>
        <w:numPr>
          <w:ilvl w:val="0"/>
          <w:numId w:val="10"/>
        </w:numPr>
        <w:spacing w:after="120"/>
        <w:ind w:left="426"/>
        <w:contextualSpacing w:val="0"/>
        <w:rPr>
          <w:rFonts w:ascii="Arial" w:hAnsi="Arial" w:cs="Arial"/>
          <w:b/>
          <w:bCs/>
          <w:lang w:val="fr-CA"/>
        </w:rPr>
      </w:pPr>
      <w:r w:rsidRPr="00151926">
        <w:rPr>
          <w:rFonts w:ascii="Arial" w:hAnsi="Arial" w:cs="Arial"/>
          <w:b/>
          <w:bCs/>
          <w:lang w:val="fr-CA"/>
        </w:rPr>
        <w:t>Cette action favorise-t-elle la démocratie et l’avancement des normes internationales relatives aux droits de l</w:t>
      </w:r>
      <w:r w:rsidR="002C655B">
        <w:rPr>
          <w:rFonts w:ascii="Arial" w:hAnsi="Arial" w:cs="Arial"/>
          <w:b/>
          <w:bCs/>
          <w:lang w:val="fr-CA"/>
        </w:rPr>
        <w:t>a personne</w:t>
      </w:r>
      <w:r>
        <w:rPr>
          <w:rFonts w:cs="Arial"/>
          <w:bCs/>
          <w:lang w:val="fr-CA"/>
        </w:rPr>
        <w:t xml:space="preserve"> </w:t>
      </w:r>
      <w:r w:rsidR="00B60A5C" w:rsidRPr="00151926">
        <w:rPr>
          <w:rFonts w:ascii="Arial" w:hAnsi="Arial" w:cs="Arial"/>
          <w:b/>
          <w:bCs/>
          <w:lang w:val="fr-CA"/>
        </w:rPr>
        <w:t xml:space="preserve">?  </w:t>
      </w:r>
    </w:p>
    <w:p w14:paraId="4E14A9EE" w14:textId="428BE9AE" w:rsidR="00B60A5C" w:rsidRPr="00151926" w:rsidRDefault="009602BC" w:rsidP="009602BC">
      <w:pPr>
        <w:pStyle w:val="ListParagraph"/>
        <w:numPr>
          <w:ilvl w:val="0"/>
          <w:numId w:val="20"/>
        </w:numPr>
        <w:autoSpaceDE w:val="0"/>
        <w:autoSpaceDN w:val="0"/>
        <w:adjustRightInd w:val="0"/>
        <w:spacing w:after="120"/>
        <w:rPr>
          <w:rFonts w:ascii="Arial" w:hAnsi="Arial" w:cs="Arial"/>
          <w:bCs/>
          <w:lang w:val="fr-CA"/>
        </w:rPr>
      </w:pPr>
      <w:r>
        <w:rPr>
          <w:rFonts w:ascii="Arial" w:hAnsi="Arial" w:cs="Arial"/>
          <w:bCs/>
          <w:lang w:val="fr-CA"/>
        </w:rPr>
        <w:t xml:space="preserve">En quoi l’action soutient/promeut-elle les droits politiques et civils, notamment la liberté d’expression, de parole et de réunion pacifique ? </w:t>
      </w:r>
    </w:p>
    <w:p w14:paraId="09C7F0CC" w14:textId="6BE1C325" w:rsidR="00B60A5C" w:rsidRPr="00151926" w:rsidRDefault="009602BC" w:rsidP="006E506E">
      <w:pPr>
        <w:pStyle w:val="ListParagraph"/>
        <w:numPr>
          <w:ilvl w:val="0"/>
          <w:numId w:val="20"/>
        </w:numPr>
        <w:autoSpaceDE w:val="0"/>
        <w:autoSpaceDN w:val="0"/>
        <w:adjustRightInd w:val="0"/>
        <w:spacing w:after="120"/>
        <w:rPr>
          <w:rFonts w:ascii="Arial" w:hAnsi="Arial" w:cs="Arial"/>
          <w:bCs/>
          <w:lang w:val="fr-CA"/>
        </w:rPr>
      </w:pPr>
      <w:r>
        <w:rPr>
          <w:rFonts w:ascii="Arial" w:hAnsi="Arial" w:cs="Arial"/>
          <w:bCs/>
          <w:lang w:val="fr-CA"/>
        </w:rPr>
        <w:t xml:space="preserve">Comment l’action encourage-t-elle </w:t>
      </w:r>
      <w:r w:rsidR="006E506E">
        <w:rPr>
          <w:rFonts w:ascii="Arial" w:hAnsi="Arial" w:cs="Arial"/>
          <w:bCs/>
          <w:lang w:val="fr-CA"/>
        </w:rPr>
        <w:t xml:space="preserve">l’investissement et le progrès afin de soutenir la réalisation des droits économiques, sociaux et culturels ? </w:t>
      </w:r>
    </w:p>
    <w:p w14:paraId="566D73B6" w14:textId="5DC8571B" w:rsidR="00B60A5C" w:rsidRPr="00151926" w:rsidRDefault="006E506E" w:rsidP="00FC3423">
      <w:pPr>
        <w:pStyle w:val="ListParagraph"/>
        <w:numPr>
          <w:ilvl w:val="0"/>
          <w:numId w:val="20"/>
        </w:numPr>
        <w:autoSpaceDE w:val="0"/>
        <w:autoSpaceDN w:val="0"/>
        <w:adjustRightInd w:val="0"/>
        <w:spacing w:after="120"/>
        <w:rPr>
          <w:rFonts w:ascii="Arial" w:hAnsi="Arial" w:cs="Arial"/>
          <w:bCs/>
          <w:lang w:val="fr-CA"/>
        </w:rPr>
      </w:pPr>
      <w:r>
        <w:rPr>
          <w:rFonts w:ascii="Arial" w:hAnsi="Arial" w:cs="Arial"/>
          <w:bCs/>
          <w:lang w:val="fr-CA"/>
        </w:rPr>
        <w:t xml:space="preserve">Comment l’action s’assure-t-elle que certains groupes ne sont pas ignorés ou exclus des bénéfices de ce partenariat ? </w:t>
      </w:r>
      <w:r w:rsidR="00B60A5C" w:rsidRPr="00151926">
        <w:rPr>
          <w:rFonts w:ascii="Arial" w:hAnsi="Arial" w:cs="Arial"/>
          <w:bCs/>
          <w:lang w:val="fr-CA"/>
        </w:rPr>
        <w:t xml:space="preserve"> </w:t>
      </w:r>
    </w:p>
    <w:p w14:paraId="55937E9B" w14:textId="77777777" w:rsidR="00954D28" w:rsidRPr="00151926" w:rsidRDefault="00954D28" w:rsidP="00954D28">
      <w:pPr>
        <w:pStyle w:val="ListParagraph"/>
        <w:autoSpaceDE w:val="0"/>
        <w:autoSpaceDN w:val="0"/>
        <w:adjustRightInd w:val="0"/>
        <w:spacing w:after="120"/>
        <w:rPr>
          <w:rFonts w:ascii="Arial" w:hAnsi="Arial" w:cs="Arial"/>
          <w:bCs/>
          <w:lang w:val="fr-CA"/>
        </w:rPr>
      </w:pPr>
    </w:p>
    <w:p w14:paraId="3FFCF066" w14:textId="7B4026DD" w:rsidR="00B60A5C" w:rsidRPr="00151926" w:rsidRDefault="004A7733" w:rsidP="004A7733">
      <w:pPr>
        <w:pStyle w:val="ListParagraph"/>
        <w:numPr>
          <w:ilvl w:val="0"/>
          <w:numId w:val="10"/>
        </w:numPr>
        <w:tabs>
          <w:tab w:val="left" w:pos="360"/>
        </w:tabs>
        <w:spacing w:after="120"/>
        <w:ind w:left="450"/>
        <w:contextualSpacing w:val="0"/>
        <w:rPr>
          <w:rFonts w:ascii="Arial" w:hAnsi="Arial" w:cs="Arial"/>
          <w:b/>
          <w:bCs/>
          <w:lang w:val="fr-CA"/>
        </w:rPr>
      </w:pPr>
      <w:r w:rsidRPr="004A7733">
        <w:rPr>
          <w:rFonts w:ascii="Arial" w:hAnsi="Arial" w:cs="Arial"/>
          <w:b/>
          <w:bCs/>
          <w:lang w:val="fr-CA"/>
        </w:rPr>
        <w:t>Les résultats de cette action sont-ils pérennes</w:t>
      </w:r>
      <w:r w:rsidR="00B60A5C" w:rsidRPr="00151926">
        <w:rPr>
          <w:rFonts w:ascii="Arial" w:hAnsi="Arial" w:cs="Arial"/>
          <w:b/>
          <w:bCs/>
          <w:lang w:val="fr-CA"/>
        </w:rPr>
        <w:t>?</w:t>
      </w:r>
    </w:p>
    <w:p w14:paraId="659F4661" w14:textId="55B54B62" w:rsidR="00B60A5C" w:rsidRPr="00151926" w:rsidRDefault="006E506E" w:rsidP="00FC3423">
      <w:pPr>
        <w:pStyle w:val="ListParagraph"/>
        <w:numPr>
          <w:ilvl w:val="0"/>
          <w:numId w:val="21"/>
        </w:numPr>
        <w:spacing w:after="120"/>
        <w:rPr>
          <w:rFonts w:ascii="Arial" w:hAnsi="Arial" w:cs="Arial"/>
          <w:lang w:val="fr-CA"/>
        </w:rPr>
      </w:pPr>
      <w:r>
        <w:rPr>
          <w:rFonts w:ascii="Arial" w:hAnsi="Arial" w:cs="Arial"/>
          <w:lang w:val="fr-CA"/>
        </w:rPr>
        <w:t xml:space="preserve">Comment l’action s’assure-t-elle de la pérennité des résultats ? </w:t>
      </w:r>
    </w:p>
    <w:p w14:paraId="2A5BE276" w14:textId="46E5BE27" w:rsidR="00B60A5C" w:rsidRPr="006E506E" w:rsidRDefault="006E506E" w:rsidP="00FC3423">
      <w:pPr>
        <w:pStyle w:val="ListParagraph"/>
        <w:numPr>
          <w:ilvl w:val="0"/>
          <w:numId w:val="21"/>
        </w:numPr>
        <w:spacing w:after="120"/>
        <w:rPr>
          <w:rFonts w:ascii="Arial" w:hAnsi="Arial" w:cs="Arial"/>
          <w:lang w:val="fr-CA"/>
        </w:rPr>
      </w:pPr>
      <w:r w:rsidRPr="006E506E">
        <w:rPr>
          <w:rFonts w:ascii="Arial" w:hAnsi="Arial" w:cs="Arial"/>
          <w:lang w:val="fr-CA"/>
        </w:rPr>
        <w:t xml:space="preserve">L’action évite-t-elle la création de systèmes parallèles ? (ex. : </w:t>
      </w:r>
      <w:r w:rsidR="004F391B">
        <w:rPr>
          <w:rFonts w:ascii="Arial" w:hAnsi="Arial" w:cs="Arial"/>
          <w:lang w:val="fr-CA"/>
        </w:rPr>
        <w:t>e</w:t>
      </w:r>
      <w:r w:rsidRPr="006E506E">
        <w:rPr>
          <w:rFonts w:ascii="Arial" w:hAnsi="Arial" w:cs="Arial"/>
          <w:lang w:val="fr-CA"/>
        </w:rPr>
        <w:t xml:space="preserve">xiste-t-il déjà des institutions </w:t>
      </w:r>
      <w:r w:rsidR="004F391B">
        <w:rPr>
          <w:rFonts w:ascii="Arial" w:hAnsi="Arial" w:cs="Arial"/>
          <w:lang w:val="fr-CA"/>
        </w:rPr>
        <w:t xml:space="preserve">de service </w:t>
      </w:r>
      <w:r w:rsidRPr="006E506E">
        <w:rPr>
          <w:rFonts w:ascii="Arial" w:hAnsi="Arial" w:cs="Arial"/>
          <w:lang w:val="fr-CA"/>
        </w:rPr>
        <w:t xml:space="preserve">sous-nationales ou nationales </w:t>
      </w:r>
      <w:r w:rsidR="004F391B">
        <w:rPr>
          <w:rFonts w:ascii="Arial" w:hAnsi="Arial" w:cs="Arial"/>
          <w:lang w:val="fr-CA"/>
        </w:rPr>
        <w:t xml:space="preserve">en charge de </w:t>
      </w:r>
      <w:r w:rsidRPr="006E506E">
        <w:rPr>
          <w:rFonts w:ascii="Arial" w:hAnsi="Arial" w:cs="Arial"/>
          <w:lang w:val="fr-CA"/>
        </w:rPr>
        <w:t>la région ciblée ? Si oui, cette action renforce-t-elle la capacité de ces institutions ou crée-t-elle une nouvelle institution/organisation qui produit les m</w:t>
      </w:r>
      <w:r w:rsidR="004F391B">
        <w:rPr>
          <w:rFonts w:ascii="Arial" w:hAnsi="Arial" w:cs="Arial"/>
          <w:lang w:val="fr-CA"/>
        </w:rPr>
        <w:t>êmes résultats dans la région ?</w:t>
      </w:r>
      <w:r w:rsidR="002C655B">
        <w:rPr>
          <w:rFonts w:ascii="Arial" w:hAnsi="Arial" w:cs="Arial"/>
          <w:lang w:val="fr-CA"/>
        </w:rPr>
        <w:t>)</w:t>
      </w:r>
    </w:p>
    <w:p w14:paraId="166CD5CE" w14:textId="77777777" w:rsidR="00954D28" w:rsidRPr="00151926" w:rsidRDefault="00954D28" w:rsidP="00954D28">
      <w:pPr>
        <w:pStyle w:val="ListParagraph"/>
        <w:spacing w:after="120"/>
        <w:rPr>
          <w:rFonts w:ascii="Arial" w:hAnsi="Arial" w:cs="Arial"/>
          <w:lang w:val="fr-CA"/>
        </w:rPr>
      </w:pPr>
    </w:p>
    <w:p w14:paraId="220B9FF0" w14:textId="00B467BF" w:rsidR="00B60A5C" w:rsidRPr="00151926" w:rsidRDefault="004A7733" w:rsidP="00FC3423">
      <w:pPr>
        <w:pStyle w:val="ListParagraph"/>
        <w:numPr>
          <w:ilvl w:val="0"/>
          <w:numId w:val="10"/>
        </w:numPr>
        <w:spacing w:after="120"/>
        <w:ind w:left="426"/>
        <w:contextualSpacing w:val="0"/>
        <w:rPr>
          <w:rFonts w:ascii="Arial" w:hAnsi="Arial" w:cs="Arial"/>
          <w:b/>
          <w:bCs/>
          <w:lang w:val="fr-CA"/>
        </w:rPr>
      </w:pPr>
      <w:r w:rsidRPr="004A7733">
        <w:rPr>
          <w:rFonts w:ascii="Arial" w:hAnsi="Arial" w:cs="Arial"/>
          <w:b/>
          <w:bCs/>
          <w:lang w:val="fr-CA"/>
        </w:rPr>
        <w:t>Cette</w:t>
      </w:r>
      <w:r>
        <w:rPr>
          <w:rFonts w:cs="Arial"/>
          <w:bCs/>
          <w:lang w:val="fr-CA"/>
        </w:rPr>
        <w:t xml:space="preserve"> </w:t>
      </w:r>
      <w:r w:rsidRPr="004A7733">
        <w:rPr>
          <w:rFonts w:ascii="Arial" w:hAnsi="Arial" w:cs="Arial"/>
          <w:b/>
          <w:bCs/>
          <w:lang w:val="fr-CA"/>
        </w:rPr>
        <w:t>action prend-elle</w:t>
      </w:r>
      <w:r>
        <w:rPr>
          <w:rFonts w:cs="Arial"/>
          <w:bCs/>
          <w:lang w:val="fr-CA"/>
        </w:rPr>
        <w:t xml:space="preserve"> </w:t>
      </w:r>
      <w:r w:rsidRPr="004A7733">
        <w:rPr>
          <w:rFonts w:ascii="Arial" w:hAnsi="Arial" w:cs="Arial"/>
          <w:b/>
          <w:bCs/>
          <w:lang w:val="fr-CA"/>
        </w:rPr>
        <w:t>en compte les priorités nationales et/ou les intérêts des bénéficiaires</w:t>
      </w:r>
      <w:r>
        <w:rPr>
          <w:rFonts w:cs="Arial"/>
          <w:bCs/>
          <w:lang w:val="fr-CA"/>
        </w:rPr>
        <w:t xml:space="preserve"> </w:t>
      </w:r>
      <w:r w:rsidR="00B60A5C" w:rsidRPr="00151926">
        <w:rPr>
          <w:rFonts w:ascii="Arial" w:hAnsi="Arial" w:cs="Arial"/>
          <w:b/>
          <w:bCs/>
          <w:lang w:val="fr-CA"/>
        </w:rPr>
        <w:t>?</w:t>
      </w:r>
    </w:p>
    <w:p w14:paraId="33037036" w14:textId="6A9FFA5E" w:rsidR="00B60A5C" w:rsidRPr="00151926" w:rsidRDefault="006E506E" w:rsidP="00FC3423">
      <w:pPr>
        <w:pStyle w:val="ListParagraph"/>
        <w:numPr>
          <w:ilvl w:val="0"/>
          <w:numId w:val="22"/>
        </w:numPr>
        <w:spacing w:after="120"/>
        <w:rPr>
          <w:rFonts w:ascii="Arial" w:hAnsi="Arial" w:cs="Arial"/>
          <w:b/>
          <w:bCs/>
          <w:lang w:val="fr-CA"/>
        </w:rPr>
      </w:pPr>
      <w:r>
        <w:rPr>
          <w:rFonts w:ascii="Arial" w:hAnsi="Arial" w:cs="Arial"/>
          <w:lang w:val="fr-CA"/>
        </w:rPr>
        <w:t xml:space="preserve">Cette action est-elle alignée avec la stratégie de développement du gouvernement ? </w:t>
      </w:r>
    </w:p>
    <w:p w14:paraId="25F4A009" w14:textId="681196EE" w:rsidR="00B60A5C" w:rsidRPr="00151926" w:rsidRDefault="006E506E" w:rsidP="00FC3423">
      <w:pPr>
        <w:pStyle w:val="ListParagraph"/>
        <w:numPr>
          <w:ilvl w:val="0"/>
          <w:numId w:val="22"/>
        </w:numPr>
        <w:spacing w:after="120"/>
        <w:rPr>
          <w:rFonts w:ascii="Arial" w:hAnsi="Arial" w:cs="Arial"/>
          <w:b/>
          <w:bCs/>
          <w:lang w:val="fr-CA"/>
        </w:rPr>
      </w:pPr>
      <w:r>
        <w:rPr>
          <w:rFonts w:ascii="Arial" w:hAnsi="Arial" w:cs="Arial"/>
          <w:lang w:val="fr-CA"/>
        </w:rPr>
        <w:t xml:space="preserve">Y-a-t-il une adhésion à et une appropriation de l’action au niveau local ? </w:t>
      </w:r>
    </w:p>
    <w:p w14:paraId="6852FCFA" w14:textId="77777777" w:rsidR="00954D28" w:rsidRPr="00151926" w:rsidRDefault="00954D28" w:rsidP="00954D28">
      <w:pPr>
        <w:pStyle w:val="ListParagraph"/>
        <w:spacing w:after="120"/>
        <w:rPr>
          <w:rFonts w:ascii="Arial" w:hAnsi="Arial" w:cs="Arial"/>
          <w:b/>
          <w:bCs/>
          <w:lang w:val="fr-CA"/>
        </w:rPr>
      </w:pPr>
    </w:p>
    <w:p w14:paraId="34AC39A2" w14:textId="53555188" w:rsidR="00B60A5C" w:rsidRPr="00151926" w:rsidRDefault="00C76F48" w:rsidP="00FC3423">
      <w:pPr>
        <w:pStyle w:val="ListParagraph"/>
        <w:numPr>
          <w:ilvl w:val="0"/>
          <w:numId w:val="10"/>
        </w:numPr>
        <w:spacing w:after="120"/>
        <w:ind w:left="426"/>
        <w:contextualSpacing w:val="0"/>
        <w:rPr>
          <w:rFonts w:ascii="Arial" w:hAnsi="Arial" w:cs="Arial"/>
          <w:b/>
          <w:bCs/>
          <w:lang w:val="fr-CA"/>
        </w:rPr>
      </w:pPr>
      <w:r w:rsidRPr="00C76F48">
        <w:rPr>
          <w:rFonts w:ascii="Arial" w:hAnsi="Arial" w:cs="Arial"/>
          <w:b/>
          <w:bCs/>
          <w:lang w:val="fr-CA"/>
        </w:rPr>
        <w:t>Cette action peut-elle avoir des conséquences négatives potentielles en matière de gouvernance</w:t>
      </w:r>
      <w:r w:rsidR="00B60A5C" w:rsidRPr="00151926">
        <w:rPr>
          <w:rFonts w:ascii="Arial" w:hAnsi="Arial" w:cs="Arial"/>
          <w:b/>
          <w:bCs/>
          <w:lang w:val="fr-CA"/>
        </w:rPr>
        <w:t xml:space="preserve"> ?</w:t>
      </w:r>
    </w:p>
    <w:p w14:paraId="4E2BD6D0" w14:textId="78F39427" w:rsidR="00B60A5C" w:rsidRPr="00151926" w:rsidRDefault="006E506E" w:rsidP="00FC3423">
      <w:pPr>
        <w:pStyle w:val="ListParagraph"/>
        <w:numPr>
          <w:ilvl w:val="0"/>
          <w:numId w:val="23"/>
        </w:numPr>
        <w:spacing w:after="120"/>
        <w:rPr>
          <w:rFonts w:ascii="Arial" w:hAnsi="Arial" w:cs="Arial"/>
          <w:b/>
          <w:bCs/>
          <w:lang w:val="fr-CA"/>
        </w:rPr>
      </w:pPr>
      <w:r>
        <w:rPr>
          <w:rFonts w:ascii="Arial" w:hAnsi="Arial" w:cs="Arial"/>
          <w:bCs/>
          <w:lang w:val="fr-CA"/>
        </w:rPr>
        <w:t xml:space="preserve">Comment les conséquences négatives inattendues en matière de gouvernance ont-elles été prises en compte et atténuées ? </w:t>
      </w:r>
      <w:r w:rsidR="00B60A5C" w:rsidRPr="00151926">
        <w:rPr>
          <w:rFonts w:ascii="Arial" w:hAnsi="Arial" w:cs="Arial"/>
          <w:b/>
          <w:bCs/>
          <w:lang w:val="fr-CA"/>
        </w:rPr>
        <w:t xml:space="preserve"> </w:t>
      </w:r>
    </w:p>
    <w:p w14:paraId="52BFE50D" w14:textId="77777777" w:rsidR="00954D28" w:rsidRPr="00151926" w:rsidRDefault="00954D28" w:rsidP="00954D28">
      <w:pPr>
        <w:pStyle w:val="ListParagraph"/>
        <w:spacing w:after="120"/>
        <w:rPr>
          <w:rFonts w:ascii="Arial" w:hAnsi="Arial" w:cs="Arial"/>
          <w:b/>
          <w:bCs/>
          <w:lang w:val="fr-CA"/>
        </w:rPr>
      </w:pPr>
    </w:p>
    <w:p w14:paraId="02DCD709" w14:textId="459377F2" w:rsidR="00B60A5C" w:rsidRPr="00151926" w:rsidRDefault="00C76F48" w:rsidP="00FC3423">
      <w:pPr>
        <w:pStyle w:val="ListParagraph"/>
        <w:numPr>
          <w:ilvl w:val="0"/>
          <w:numId w:val="10"/>
        </w:numPr>
        <w:spacing w:after="120"/>
        <w:ind w:left="425" w:hanging="357"/>
        <w:contextualSpacing w:val="0"/>
        <w:rPr>
          <w:rFonts w:ascii="Arial" w:hAnsi="Arial" w:cs="Arial"/>
          <w:b/>
          <w:bCs/>
          <w:lang w:val="fr-CA"/>
        </w:rPr>
      </w:pPr>
      <w:r>
        <w:rPr>
          <w:rFonts w:ascii="Arial" w:hAnsi="Arial" w:cs="Arial"/>
          <w:b/>
          <w:bCs/>
          <w:lang w:val="fr-CA"/>
        </w:rPr>
        <w:t xml:space="preserve">Comment cette action intègre-t-elle la bonne gouvernance ? </w:t>
      </w:r>
    </w:p>
    <w:p w14:paraId="6D323634" w14:textId="7B0D474E" w:rsidR="00B60A5C" w:rsidRPr="00151926" w:rsidRDefault="00E40FF8" w:rsidP="00E40FF8">
      <w:pPr>
        <w:pStyle w:val="ListParagraph"/>
        <w:numPr>
          <w:ilvl w:val="0"/>
          <w:numId w:val="23"/>
        </w:numPr>
        <w:spacing w:after="120"/>
        <w:rPr>
          <w:rFonts w:ascii="Arial" w:hAnsi="Arial" w:cs="Arial"/>
          <w:lang w:val="fr-CA"/>
        </w:rPr>
      </w:pPr>
      <w:r>
        <w:rPr>
          <w:rFonts w:ascii="Arial" w:hAnsi="Arial" w:cs="Arial"/>
          <w:bCs/>
          <w:lang w:val="fr-CA"/>
        </w:rPr>
        <w:t xml:space="preserve">Comment les éléments suivants ont-ils été incorporés dans la conception, le développement, </w:t>
      </w:r>
      <w:r w:rsidRPr="00E40FF8">
        <w:rPr>
          <w:rFonts w:ascii="Arial" w:hAnsi="Arial" w:cs="Arial"/>
          <w:bCs/>
          <w:lang w:val="fr-CA"/>
        </w:rPr>
        <w:t xml:space="preserve">la mise en œuvre, </w:t>
      </w:r>
      <w:r>
        <w:rPr>
          <w:rFonts w:ascii="Arial" w:hAnsi="Arial" w:cs="Arial"/>
          <w:bCs/>
          <w:lang w:val="fr-CA"/>
        </w:rPr>
        <w:t>l’évaluation et le</w:t>
      </w:r>
      <w:r w:rsidRPr="00E40FF8">
        <w:rPr>
          <w:rFonts w:ascii="Arial" w:hAnsi="Arial" w:cs="Arial"/>
          <w:bCs/>
          <w:lang w:val="fr-CA"/>
        </w:rPr>
        <w:t xml:space="preserve"> suivi </w:t>
      </w:r>
      <w:r>
        <w:rPr>
          <w:rFonts w:ascii="Arial" w:hAnsi="Arial" w:cs="Arial"/>
          <w:bCs/>
          <w:lang w:val="fr-CA"/>
        </w:rPr>
        <w:t>de cette action ?</w:t>
      </w:r>
      <w:r w:rsidR="00B60A5C" w:rsidRPr="00151926">
        <w:rPr>
          <w:rFonts w:ascii="Arial" w:hAnsi="Arial" w:cs="Arial"/>
          <w:lang w:val="fr-CA"/>
        </w:rPr>
        <w:t>*</w:t>
      </w:r>
    </w:p>
    <w:p w14:paraId="3A56631A" w14:textId="3D69289E" w:rsidR="00B60A5C" w:rsidRPr="00151926" w:rsidRDefault="00B60A5C" w:rsidP="00FC3423">
      <w:pPr>
        <w:pStyle w:val="ListParagraph"/>
        <w:numPr>
          <w:ilvl w:val="1"/>
          <w:numId w:val="24"/>
        </w:numPr>
        <w:spacing w:after="120"/>
        <w:ind w:left="1134"/>
        <w:rPr>
          <w:rFonts w:ascii="Arial" w:hAnsi="Arial" w:cs="Arial"/>
          <w:lang w:val="fr-CA"/>
        </w:rPr>
      </w:pPr>
      <w:r w:rsidRPr="00151926">
        <w:rPr>
          <w:rFonts w:ascii="Arial" w:hAnsi="Arial" w:cs="Arial"/>
          <w:lang w:val="fr-CA"/>
        </w:rPr>
        <w:t xml:space="preserve">Participation </w:t>
      </w:r>
      <w:r w:rsidR="00E40FF8">
        <w:rPr>
          <w:rFonts w:ascii="Arial" w:hAnsi="Arial" w:cs="Arial"/>
          <w:lang w:val="fr-CA"/>
        </w:rPr>
        <w:t>et</w:t>
      </w:r>
      <w:r w:rsidRPr="00151926">
        <w:rPr>
          <w:rFonts w:ascii="Arial" w:hAnsi="Arial" w:cs="Arial"/>
          <w:lang w:val="fr-CA"/>
        </w:rPr>
        <w:t xml:space="preserve"> inclusion (</w:t>
      </w:r>
      <w:r w:rsidR="00E40FF8">
        <w:rPr>
          <w:rFonts w:ascii="Arial" w:hAnsi="Arial" w:cs="Arial"/>
          <w:lang w:val="fr-CA"/>
        </w:rPr>
        <w:t>se concentrer sur les groupes v</w:t>
      </w:r>
      <w:r w:rsidRPr="00151926">
        <w:rPr>
          <w:rFonts w:ascii="Arial" w:hAnsi="Arial" w:cs="Arial"/>
          <w:lang w:val="fr-CA"/>
        </w:rPr>
        <w:t>uln</w:t>
      </w:r>
      <w:r w:rsidR="00E40FF8">
        <w:rPr>
          <w:rFonts w:ascii="Arial" w:hAnsi="Arial" w:cs="Arial"/>
          <w:lang w:val="fr-CA"/>
        </w:rPr>
        <w:t>é</w:t>
      </w:r>
      <w:r w:rsidRPr="00151926">
        <w:rPr>
          <w:rFonts w:ascii="Arial" w:hAnsi="Arial" w:cs="Arial"/>
          <w:lang w:val="fr-CA"/>
        </w:rPr>
        <w:t>rable</w:t>
      </w:r>
      <w:r w:rsidR="00E40FF8">
        <w:rPr>
          <w:rFonts w:ascii="Arial" w:hAnsi="Arial" w:cs="Arial"/>
          <w:lang w:val="fr-CA"/>
        </w:rPr>
        <w:t xml:space="preserve">s et </w:t>
      </w:r>
      <w:r w:rsidRPr="00151926">
        <w:rPr>
          <w:rFonts w:ascii="Arial" w:hAnsi="Arial" w:cs="Arial"/>
          <w:lang w:val="fr-CA"/>
        </w:rPr>
        <w:t>marginali</w:t>
      </w:r>
      <w:r w:rsidR="00E40FF8">
        <w:rPr>
          <w:rFonts w:ascii="Arial" w:hAnsi="Arial" w:cs="Arial"/>
          <w:lang w:val="fr-CA"/>
        </w:rPr>
        <w:t>sés dans les institutions formelles et informelles, les procédures et la prise de décision)</w:t>
      </w:r>
    </w:p>
    <w:p w14:paraId="1F24B0BE" w14:textId="003D180F" w:rsidR="00B60A5C" w:rsidRPr="00151926" w:rsidRDefault="00B60A5C" w:rsidP="00FC3423">
      <w:pPr>
        <w:pStyle w:val="ListParagraph"/>
        <w:numPr>
          <w:ilvl w:val="1"/>
          <w:numId w:val="24"/>
        </w:numPr>
        <w:spacing w:after="120"/>
        <w:ind w:left="1134"/>
        <w:rPr>
          <w:rFonts w:ascii="Arial" w:hAnsi="Arial" w:cs="Arial"/>
          <w:lang w:val="fr-CA"/>
        </w:rPr>
      </w:pPr>
      <w:r w:rsidRPr="00151926">
        <w:rPr>
          <w:rFonts w:ascii="Arial" w:hAnsi="Arial" w:cs="Arial"/>
          <w:lang w:val="fr-CA"/>
        </w:rPr>
        <w:t>Transparenc</w:t>
      </w:r>
      <w:r w:rsidR="00E40FF8">
        <w:rPr>
          <w:rFonts w:ascii="Arial" w:hAnsi="Arial" w:cs="Arial"/>
          <w:lang w:val="fr-CA"/>
        </w:rPr>
        <w:t>e et responsabilisation</w:t>
      </w:r>
      <w:r w:rsidRPr="00151926">
        <w:rPr>
          <w:rFonts w:ascii="Arial" w:hAnsi="Arial" w:cs="Arial"/>
          <w:lang w:val="fr-CA"/>
        </w:rPr>
        <w:t xml:space="preserve"> (e</w:t>
      </w:r>
      <w:r w:rsidR="00E40FF8">
        <w:rPr>
          <w:rFonts w:ascii="Arial" w:hAnsi="Arial" w:cs="Arial"/>
          <w:lang w:val="fr-CA"/>
        </w:rPr>
        <w:t>x. : mesures anticorruption</w:t>
      </w:r>
      <w:r w:rsidRPr="00151926">
        <w:rPr>
          <w:rFonts w:ascii="Arial" w:hAnsi="Arial" w:cs="Arial"/>
          <w:lang w:val="fr-CA"/>
        </w:rPr>
        <w:t>)</w:t>
      </w:r>
    </w:p>
    <w:p w14:paraId="5D9D29C3" w14:textId="73A9AF2D" w:rsidR="00B60A5C" w:rsidRPr="00151926" w:rsidRDefault="00B60A5C" w:rsidP="00FC3423">
      <w:pPr>
        <w:pStyle w:val="ListParagraph"/>
        <w:numPr>
          <w:ilvl w:val="1"/>
          <w:numId w:val="24"/>
        </w:numPr>
        <w:spacing w:after="120"/>
        <w:ind w:left="1134"/>
        <w:rPr>
          <w:rFonts w:ascii="Arial" w:hAnsi="Arial" w:cs="Arial"/>
          <w:lang w:val="fr-CA"/>
        </w:rPr>
      </w:pPr>
      <w:r w:rsidRPr="00151926">
        <w:rPr>
          <w:rFonts w:ascii="Arial" w:hAnsi="Arial" w:cs="Arial"/>
          <w:lang w:val="fr-CA"/>
        </w:rPr>
        <w:t>Efficienc</w:t>
      </w:r>
      <w:r w:rsidR="00E40FF8">
        <w:rPr>
          <w:rFonts w:ascii="Arial" w:hAnsi="Arial" w:cs="Arial"/>
          <w:lang w:val="fr-CA"/>
        </w:rPr>
        <w:t xml:space="preserve">e et efficacité </w:t>
      </w:r>
      <w:r w:rsidRPr="00151926">
        <w:rPr>
          <w:rFonts w:ascii="Arial" w:hAnsi="Arial" w:cs="Arial"/>
          <w:lang w:val="fr-CA"/>
        </w:rPr>
        <w:t>(e</w:t>
      </w:r>
      <w:r w:rsidR="00E40FF8">
        <w:rPr>
          <w:rFonts w:ascii="Arial" w:hAnsi="Arial" w:cs="Arial"/>
          <w:lang w:val="fr-CA"/>
        </w:rPr>
        <w:t>x. : production de services publiques)</w:t>
      </w:r>
      <w:r w:rsidRPr="00151926">
        <w:rPr>
          <w:rFonts w:ascii="Arial" w:hAnsi="Arial" w:cs="Arial"/>
          <w:lang w:val="fr-CA"/>
        </w:rPr>
        <w:t xml:space="preserve"> </w:t>
      </w:r>
    </w:p>
    <w:p w14:paraId="7157F547" w14:textId="74CC284D" w:rsidR="00B60A5C" w:rsidRPr="00151926" w:rsidRDefault="00E40FF8" w:rsidP="00FC3423">
      <w:pPr>
        <w:pStyle w:val="ListParagraph"/>
        <w:numPr>
          <w:ilvl w:val="1"/>
          <w:numId w:val="24"/>
        </w:numPr>
        <w:spacing w:after="120"/>
        <w:ind w:left="1134"/>
        <w:rPr>
          <w:rFonts w:ascii="Arial" w:hAnsi="Arial" w:cs="Arial"/>
          <w:lang w:val="fr-CA"/>
        </w:rPr>
      </w:pPr>
      <w:r>
        <w:rPr>
          <w:rFonts w:ascii="Arial" w:hAnsi="Arial" w:cs="Arial"/>
          <w:lang w:val="fr-CA"/>
        </w:rPr>
        <w:t>É</w:t>
      </w:r>
      <w:r w:rsidR="00B60A5C" w:rsidRPr="00151926">
        <w:rPr>
          <w:rFonts w:ascii="Arial" w:hAnsi="Arial" w:cs="Arial"/>
          <w:lang w:val="fr-CA"/>
        </w:rPr>
        <w:t>quit</w:t>
      </w:r>
      <w:r>
        <w:rPr>
          <w:rFonts w:ascii="Arial" w:hAnsi="Arial" w:cs="Arial"/>
          <w:lang w:val="fr-CA"/>
        </w:rPr>
        <w:t xml:space="preserve">é, égalité et </w:t>
      </w:r>
      <w:r w:rsidR="00B60A5C" w:rsidRPr="00151926">
        <w:rPr>
          <w:rFonts w:ascii="Arial" w:hAnsi="Arial" w:cs="Arial"/>
          <w:lang w:val="fr-CA"/>
        </w:rPr>
        <w:t>non-discrimination (e</w:t>
      </w:r>
      <w:r>
        <w:rPr>
          <w:rFonts w:ascii="Arial" w:hAnsi="Arial" w:cs="Arial"/>
          <w:lang w:val="fr-CA"/>
        </w:rPr>
        <w:t>x. : accès aux services et aux ressources</w:t>
      </w:r>
      <w:r w:rsidR="00B60A5C" w:rsidRPr="00151926">
        <w:rPr>
          <w:rFonts w:ascii="Arial" w:hAnsi="Arial" w:cs="Arial"/>
          <w:lang w:val="fr-CA"/>
        </w:rPr>
        <w:t>)</w:t>
      </w:r>
    </w:p>
    <w:p w14:paraId="5669A405" w14:textId="75EB7129" w:rsidR="00B60A5C" w:rsidRPr="00151926" w:rsidRDefault="00B60A5C" w:rsidP="00FC3423">
      <w:pPr>
        <w:pStyle w:val="ListParagraph"/>
        <w:numPr>
          <w:ilvl w:val="1"/>
          <w:numId w:val="24"/>
        </w:numPr>
        <w:spacing w:after="120"/>
        <w:ind w:left="1134"/>
        <w:rPr>
          <w:rFonts w:ascii="Arial" w:hAnsi="Arial" w:cs="Arial"/>
          <w:lang w:val="fr-CA"/>
        </w:rPr>
      </w:pPr>
      <w:r w:rsidRPr="00151926">
        <w:rPr>
          <w:rFonts w:ascii="Arial" w:hAnsi="Arial" w:cs="Arial"/>
          <w:lang w:val="fr-CA"/>
        </w:rPr>
        <w:t>Capacit</w:t>
      </w:r>
      <w:r w:rsidR="00E40FF8">
        <w:rPr>
          <w:rFonts w:ascii="Arial" w:hAnsi="Arial" w:cs="Arial"/>
          <w:lang w:val="fr-CA"/>
        </w:rPr>
        <w:t xml:space="preserve">é et adaptation aux besoins </w:t>
      </w:r>
      <w:r w:rsidRPr="00151926">
        <w:rPr>
          <w:rFonts w:ascii="Arial" w:hAnsi="Arial" w:cs="Arial"/>
          <w:lang w:val="fr-CA"/>
        </w:rPr>
        <w:t>(e</w:t>
      </w:r>
      <w:r w:rsidR="00E40FF8">
        <w:rPr>
          <w:rFonts w:ascii="Arial" w:hAnsi="Arial" w:cs="Arial"/>
          <w:lang w:val="fr-CA"/>
        </w:rPr>
        <w:t xml:space="preserve">x. : des autorités, institutions et associations locales, </w:t>
      </w:r>
      <w:r w:rsidRPr="00151926">
        <w:rPr>
          <w:rFonts w:ascii="Arial" w:hAnsi="Arial" w:cs="Arial"/>
          <w:lang w:val="fr-CA"/>
        </w:rPr>
        <w:t>r</w:t>
      </w:r>
      <w:r w:rsidR="00E40FF8">
        <w:rPr>
          <w:rFonts w:ascii="Arial" w:hAnsi="Arial" w:cs="Arial"/>
          <w:lang w:val="fr-CA"/>
        </w:rPr>
        <w:t>é</w:t>
      </w:r>
      <w:r w:rsidRPr="00151926">
        <w:rPr>
          <w:rFonts w:ascii="Arial" w:hAnsi="Arial" w:cs="Arial"/>
          <w:lang w:val="fr-CA"/>
        </w:rPr>
        <w:t>gional</w:t>
      </w:r>
      <w:r w:rsidR="00E40FF8">
        <w:rPr>
          <w:rFonts w:ascii="Arial" w:hAnsi="Arial" w:cs="Arial"/>
          <w:lang w:val="fr-CA"/>
        </w:rPr>
        <w:t xml:space="preserve">es et </w:t>
      </w:r>
      <w:r w:rsidRPr="00151926">
        <w:rPr>
          <w:rFonts w:ascii="Arial" w:hAnsi="Arial" w:cs="Arial"/>
          <w:lang w:val="fr-CA"/>
        </w:rPr>
        <w:t>national</w:t>
      </w:r>
      <w:r w:rsidR="00E40FF8">
        <w:rPr>
          <w:rFonts w:ascii="Arial" w:hAnsi="Arial" w:cs="Arial"/>
          <w:lang w:val="fr-CA"/>
        </w:rPr>
        <w:t>es aux besoins et intérêts des populations qu’elles représentent ou desservent)</w:t>
      </w:r>
    </w:p>
    <w:p w14:paraId="2DC63E24" w14:textId="7EE82A96" w:rsidR="00B60A5C" w:rsidRPr="00151926" w:rsidRDefault="00B60A5C" w:rsidP="00FC3423">
      <w:pPr>
        <w:spacing w:after="120"/>
        <w:rPr>
          <w:rFonts w:ascii="Arial" w:hAnsi="Arial" w:cs="Arial"/>
          <w:lang w:val="fr-CA"/>
        </w:rPr>
      </w:pPr>
      <w:r w:rsidRPr="00151926">
        <w:rPr>
          <w:rFonts w:ascii="Arial" w:hAnsi="Arial" w:cs="Arial"/>
          <w:lang w:val="fr-CA"/>
        </w:rPr>
        <w:t xml:space="preserve">*  </w:t>
      </w:r>
      <w:r w:rsidRPr="00151926">
        <w:rPr>
          <w:rFonts w:ascii="Arial" w:hAnsi="Arial" w:cs="Arial"/>
          <w:b/>
          <w:lang w:val="fr-CA"/>
        </w:rPr>
        <w:t>NOTE</w:t>
      </w:r>
      <w:r w:rsidR="00C76F48">
        <w:rPr>
          <w:rFonts w:ascii="Arial" w:hAnsi="Arial" w:cs="Arial"/>
          <w:b/>
          <w:lang w:val="fr-CA"/>
        </w:rPr>
        <w:t xml:space="preserve"> </w:t>
      </w:r>
      <w:r w:rsidRPr="00151926">
        <w:rPr>
          <w:rFonts w:ascii="Arial" w:hAnsi="Arial" w:cs="Arial"/>
          <w:b/>
          <w:lang w:val="fr-CA"/>
        </w:rPr>
        <w:t>:</w:t>
      </w:r>
      <w:r w:rsidRPr="00151926">
        <w:rPr>
          <w:rFonts w:ascii="Arial" w:hAnsi="Arial" w:cs="Arial"/>
          <w:lang w:val="fr-CA"/>
        </w:rPr>
        <w:t xml:space="preserve"> </w:t>
      </w:r>
      <w:r w:rsidR="00E40FF8">
        <w:rPr>
          <w:rFonts w:ascii="Arial" w:hAnsi="Arial" w:cs="Arial"/>
          <w:lang w:val="fr-CA"/>
        </w:rPr>
        <w:t>Tous ces éléments n’ont pas à être incorporés dans votre demande</w:t>
      </w:r>
      <w:r w:rsidRPr="00151926">
        <w:rPr>
          <w:rFonts w:ascii="Arial" w:hAnsi="Arial" w:cs="Arial"/>
          <w:lang w:val="fr-CA"/>
        </w:rPr>
        <w:t>.</w:t>
      </w:r>
    </w:p>
    <w:p w14:paraId="294ABB41" w14:textId="77777777" w:rsidR="00B60A5C" w:rsidRPr="00151926" w:rsidRDefault="00B60A5C" w:rsidP="00FC3423">
      <w:pPr>
        <w:spacing w:after="120"/>
        <w:rPr>
          <w:rFonts w:ascii="Arial" w:hAnsi="Arial" w:cs="Arial"/>
          <w:lang w:val="fr-CA"/>
        </w:rPr>
      </w:pPr>
    </w:p>
    <w:p w14:paraId="65C44C7D" w14:textId="42260B21" w:rsidR="00B60A5C" w:rsidRPr="00151926" w:rsidRDefault="00E40FF8" w:rsidP="00FC3423">
      <w:pPr>
        <w:spacing w:after="120"/>
        <w:rPr>
          <w:rFonts w:ascii="Arial" w:hAnsi="Arial" w:cs="Arial"/>
          <w:i/>
          <w:lang w:val="fr-CA"/>
        </w:rPr>
      </w:pPr>
      <w:r>
        <w:rPr>
          <w:rFonts w:ascii="Arial" w:hAnsi="Arial" w:cs="Arial"/>
          <w:i/>
          <w:lang w:val="fr-CA"/>
        </w:rPr>
        <w:t>Pour plus d’informations, se référer</w:t>
      </w:r>
      <w:r w:rsidR="00203907">
        <w:rPr>
          <w:rFonts w:ascii="Arial" w:hAnsi="Arial" w:cs="Arial"/>
          <w:i/>
          <w:lang w:val="fr-CA"/>
        </w:rPr>
        <w:t xml:space="preserve"> aux documents </w:t>
      </w:r>
      <w:r w:rsidR="00203907" w:rsidRPr="00203907">
        <w:rPr>
          <w:rFonts w:ascii="Arial" w:hAnsi="Arial" w:cs="Arial"/>
          <w:i/>
          <w:lang w:val="fr-CA"/>
        </w:rPr>
        <w:t>stratégiques du MAECD sur les thèmes transversaux de l’aide internationale du Canada</w:t>
      </w:r>
      <w:r w:rsidR="00203907">
        <w:rPr>
          <w:rFonts w:ascii="Arial" w:hAnsi="Arial" w:cs="Arial"/>
          <w:i/>
          <w:lang w:val="fr-CA"/>
        </w:rPr>
        <w:t xml:space="preserve"> : </w:t>
      </w:r>
      <w:hyperlink r:id="rId10" w:history="1">
        <w:r w:rsidR="00203907" w:rsidRPr="003E0F4B">
          <w:rPr>
            <w:rStyle w:val="Hyperlink"/>
            <w:rFonts w:ascii="Arial" w:hAnsi="Arial" w:cs="Arial"/>
            <w:i/>
            <w:lang w:val="fr-CA"/>
          </w:rPr>
          <w:t>http://www.international.gc.ca/development-developpement/priorities-priorites/strategic_papers-documents_strategiques.aspx?lang=fra</w:t>
        </w:r>
      </w:hyperlink>
      <w:r w:rsidR="00203907">
        <w:rPr>
          <w:rFonts w:ascii="Arial" w:hAnsi="Arial" w:cs="Arial"/>
          <w:i/>
          <w:lang w:val="fr-CA"/>
        </w:rPr>
        <w:t xml:space="preserve"> </w:t>
      </w:r>
    </w:p>
    <w:p w14:paraId="36B74209" w14:textId="77777777" w:rsidR="003300D6" w:rsidRPr="00151926" w:rsidRDefault="003300D6" w:rsidP="00FC3423">
      <w:pPr>
        <w:autoSpaceDE w:val="0"/>
        <w:autoSpaceDN w:val="0"/>
        <w:adjustRightInd w:val="0"/>
        <w:spacing w:after="120"/>
        <w:rPr>
          <w:rFonts w:ascii="Arial" w:hAnsi="Arial" w:cs="Arial"/>
          <w:lang w:val="fr-CA"/>
        </w:rPr>
      </w:pPr>
      <w:r w:rsidRPr="00151926">
        <w:rPr>
          <w:rFonts w:ascii="Arial" w:hAnsi="Arial" w:cs="Arial"/>
          <w:lang w:val="fr-CA"/>
        </w:rPr>
        <w:t xml:space="preserve"> </w:t>
      </w:r>
    </w:p>
    <w:sectPr w:rsidR="003300D6" w:rsidRPr="0015192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DEBA" w14:textId="77777777" w:rsidR="00536F84" w:rsidRDefault="00536F84" w:rsidP="00691D17">
      <w:pPr>
        <w:spacing w:after="0" w:line="240" w:lineRule="auto"/>
      </w:pPr>
      <w:r>
        <w:separator/>
      </w:r>
    </w:p>
  </w:endnote>
  <w:endnote w:type="continuationSeparator" w:id="0">
    <w:p w14:paraId="50BFEDA4" w14:textId="77777777" w:rsidR="00536F84" w:rsidRDefault="00536F84" w:rsidP="006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0AAA" w14:textId="77777777" w:rsidR="00954D28" w:rsidRDefault="00954D2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7C90">
      <w:rPr>
        <w:caps/>
        <w:noProof/>
        <w:color w:val="4F81BD" w:themeColor="accent1"/>
      </w:rPr>
      <w:t>1</w:t>
    </w:r>
    <w:r>
      <w:rPr>
        <w:caps/>
        <w:noProof/>
        <w:color w:val="4F81BD" w:themeColor="accent1"/>
      </w:rPr>
      <w:fldChar w:fldCharType="end"/>
    </w:r>
  </w:p>
  <w:p w14:paraId="7B8CCE02" w14:textId="1848CABE" w:rsidR="00954D28" w:rsidRDefault="00954D28">
    <w:pPr>
      <w:pStyle w:val="Footer"/>
    </w:pPr>
    <w:r>
      <w:t>Version 3  Sept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53AFD" w14:textId="77777777" w:rsidR="00536F84" w:rsidRDefault="00536F84" w:rsidP="00691D17">
      <w:pPr>
        <w:spacing w:after="0" w:line="240" w:lineRule="auto"/>
      </w:pPr>
      <w:r>
        <w:separator/>
      </w:r>
    </w:p>
  </w:footnote>
  <w:footnote w:type="continuationSeparator" w:id="0">
    <w:p w14:paraId="54918154" w14:textId="77777777" w:rsidR="00536F84" w:rsidRDefault="00536F84" w:rsidP="0069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E516" w14:textId="08B04A60" w:rsidR="003E541E" w:rsidRPr="0009752B" w:rsidRDefault="003E541E" w:rsidP="003E541E">
    <w:pPr>
      <w:pStyle w:val="NoSpacing"/>
      <w:rPr>
        <w:rFonts w:asciiTheme="minorHAnsi" w:hAnsiTheme="minorHAnsi"/>
        <w:sz w:val="32"/>
        <w:szCs w:val="32"/>
      </w:rPr>
    </w:pPr>
  </w:p>
  <w:p w14:paraId="03189ED1" w14:textId="0AA46099" w:rsidR="003E541E" w:rsidRDefault="003E541E">
    <w:pPr>
      <w:pStyle w:val="Header"/>
    </w:pPr>
  </w:p>
  <w:p w14:paraId="4AF45F6E" w14:textId="77777777" w:rsidR="00691D17" w:rsidRDefault="0069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28"/>
    <w:multiLevelType w:val="hybridMultilevel"/>
    <w:tmpl w:val="12D6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E7E58"/>
    <w:multiLevelType w:val="hybridMultilevel"/>
    <w:tmpl w:val="90EC46AA"/>
    <w:lvl w:ilvl="0" w:tplc="B97A28B6">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2E6F5F"/>
    <w:multiLevelType w:val="hybridMultilevel"/>
    <w:tmpl w:val="7EAAA65E"/>
    <w:lvl w:ilvl="0" w:tplc="ED8235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5E0260"/>
    <w:multiLevelType w:val="hybridMultilevel"/>
    <w:tmpl w:val="BF5A6DF4"/>
    <w:lvl w:ilvl="0" w:tplc="D7160B8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911534"/>
    <w:multiLevelType w:val="hybridMultilevel"/>
    <w:tmpl w:val="569632A2"/>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2140577B"/>
    <w:multiLevelType w:val="hybridMultilevel"/>
    <w:tmpl w:val="B560C1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25A09E9"/>
    <w:multiLevelType w:val="hybridMultilevel"/>
    <w:tmpl w:val="9D6CA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AE0544"/>
    <w:multiLevelType w:val="hybridMultilevel"/>
    <w:tmpl w:val="5F108314"/>
    <w:lvl w:ilvl="0" w:tplc="B97A28B6">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4327A2"/>
    <w:multiLevelType w:val="hybridMultilevel"/>
    <w:tmpl w:val="5D6EAC10"/>
    <w:lvl w:ilvl="0" w:tplc="B97A28B6">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EF0E27"/>
    <w:multiLevelType w:val="hybridMultilevel"/>
    <w:tmpl w:val="453210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810333"/>
    <w:multiLevelType w:val="hybridMultilevel"/>
    <w:tmpl w:val="CF3E3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6D84D87"/>
    <w:multiLevelType w:val="hybridMultilevel"/>
    <w:tmpl w:val="23B67928"/>
    <w:lvl w:ilvl="0" w:tplc="B97A28B6">
      <w:numFmt w:val="bullet"/>
      <w:lvlText w:val="•"/>
      <w:lvlJc w:val="left"/>
      <w:pPr>
        <w:ind w:left="1080" w:hanging="72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D20657"/>
    <w:multiLevelType w:val="hybridMultilevel"/>
    <w:tmpl w:val="B5120508"/>
    <w:lvl w:ilvl="0" w:tplc="B97A28B6">
      <w:numFmt w:val="bullet"/>
      <w:lvlText w:val="•"/>
      <w:lvlJc w:val="left"/>
      <w:pPr>
        <w:ind w:left="1440" w:hanging="360"/>
      </w:pPr>
      <w:rPr>
        <w:rFonts w:ascii="TimesNewRomanPSMT" w:eastAsiaTheme="minorHAnsi" w:hAnsi="TimesNewRomanPSMT" w:cs="TimesNewRomanPSM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CB3450E"/>
    <w:multiLevelType w:val="hybridMultilevel"/>
    <w:tmpl w:val="D6DA2A5E"/>
    <w:lvl w:ilvl="0" w:tplc="B97A28B6">
      <w:numFmt w:val="bullet"/>
      <w:lvlText w:val="•"/>
      <w:lvlJc w:val="left"/>
      <w:pPr>
        <w:ind w:left="720" w:hanging="360"/>
      </w:pPr>
      <w:rPr>
        <w:rFonts w:ascii="TimesNewRomanPSMT" w:eastAsiaTheme="minorHAnsi" w:hAnsi="TimesNewRomanPSMT" w:cs="TimesNewRomanPSMT"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F82FE3"/>
    <w:multiLevelType w:val="hybridMultilevel"/>
    <w:tmpl w:val="92D8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9845C1"/>
    <w:multiLevelType w:val="hybridMultilevel"/>
    <w:tmpl w:val="7DC6A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1AE2B8C"/>
    <w:multiLevelType w:val="hybridMultilevel"/>
    <w:tmpl w:val="5E929188"/>
    <w:lvl w:ilvl="0" w:tplc="6324C3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2FF2E8D"/>
    <w:multiLevelType w:val="hybridMultilevel"/>
    <w:tmpl w:val="0C1A9CD8"/>
    <w:lvl w:ilvl="0" w:tplc="B97A28B6">
      <w:numFmt w:val="bullet"/>
      <w:lvlText w:val="•"/>
      <w:lvlJc w:val="left"/>
      <w:pPr>
        <w:ind w:left="786" w:hanging="360"/>
      </w:pPr>
      <w:rPr>
        <w:rFonts w:ascii="TimesNewRomanPSMT" w:eastAsiaTheme="minorHAnsi" w:hAnsi="TimesNewRomanPSMT" w:cs="TimesNewRomanPSMT"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8">
    <w:nsid w:val="656D5E4B"/>
    <w:multiLevelType w:val="hybridMultilevel"/>
    <w:tmpl w:val="59CC5D2C"/>
    <w:lvl w:ilvl="0" w:tplc="B97A28B6">
      <w:numFmt w:val="bullet"/>
      <w:lvlText w:val="•"/>
      <w:lvlJc w:val="left"/>
      <w:pPr>
        <w:ind w:left="720" w:hanging="360"/>
      </w:pPr>
      <w:rPr>
        <w:rFonts w:ascii="TimesNewRomanPSMT" w:eastAsiaTheme="minorHAnsi" w:hAnsi="TimesNewRomanPSMT" w:cs="TimesNewRomanPSM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5A10CD5"/>
    <w:multiLevelType w:val="hybridMultilevel"/>
    <w:tmpl w:val="1E749F3C"/>
    <w:lvl w:ilvl="0" w:tplc="B97A28B6">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6D8416E"/>
    <w:multiLevelType w:val="hybridMultilevel"/>
    <w:tmpl w:val="B9E8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8C16E94"/>
    <w:multiLevelType w:val="hybridMultilevel"/>
    <w:tmpl w:val="17F0A470"/>
    <w:lvl w:ilvl="0" w:tplc="674EA2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725FF9"/>
    <w:multiLevelType w:val="hybridMultilevel"/>
    <w:tmpl w:val="29B8BA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A7D05AF"/>
    <w:multiLevelType w:val="hybridMultilevel"/>
    <w:tmpl w:val="920682E0"/>
    <w:lvl w:ilvl="0" w:tplc="FE7A3D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EB5070"/>
    <w:multiLevelType w:val="hybridMultilevel"/>
    <w:tmpl w:val="4B9E7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65C73E0"/>
    <w:multiLevelType w:val="hybridMultilevel"/>
    <w:tmpl w:val="C330B614"/>
    <w:lvl w:ilvl="0" w:tplc="F5C63F32">
      <w:start w:val="1"/>
      <w:numFmt w:val="bullet"/>
      <w:lvlText w:val="-"/>
      <w:lvlJc w:val="left"/>
      <w:pPr>
        <w:ind w:left="36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23"/>
  </w:num>
  <w:num w:numId="4">
    <w:abstractNumId w:val="2"/>
  </w:num>
  <w:num w:numId="5">
    <w:abstractNumId w:val="3"/>
  </w:num>
  <w:num w:numId="6">
    <w:abstractNumId w:val="16"/>
  </w:num>
  <w:num w:numId="7">
    <w:abstractNumId w:val="24"/>
  </w:num>
  <w:num w:numId="8">
    <w:abstractNumId w:val="11"/>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5"/>
  </w:num>
  <w:num w:numId="14">
    <w:abstractNumId w:val="20"/>
  </w:num>
  <w:num w:numId="15">
    <w:abstractNumId w:val="14"/>
  </w:num>
  <w:num w:numId="16">
    <w:abstractNumId w:val="25"/>
  </w:num>
  <w:num w:numId="17">
    <w:abstractNumId w:val="22"/>
  </w:num>
  <w:num w:numId="18">
    <w:abstractNumId w:val="12"/>
  </w:num>
  <w:num w:numId="19">
    <w:abstractNumId w:val="1"/>
  </w:num>
  <w:num w:numId="20">
    <w:abstractNumId w:val="19"/>
  </w:num>
  <w:num w:numId="21">
    <w:abstractNumId w:val="8"/>
  </w:num>
  <w:num w:numId="22">
    <w:abstractNumId w:val="7"/>
  </w:num>
  <w:num w:numId="23">
    <w:abstractNumId w:val="18"/>
  </w:num>
  <w:num w:numId="24">
    <w:abstractNumId w:val="1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50"/>
    <w:rsid w:val="00010657"/>
    <w:rsid w:val="000E7450"/>
    <w:rsid w:val="000F7B85"/>
    <w:rsid w:val="00151926"/>
    <w:rsid w:val="001733D0"/>
    <w:rsid w:val="00180344"/>
    <w:rsid w:val="00180910"/>
    <w:rsid w:val="001C7567"/>
    <w:rsid w:val="001E6BE1"/>
    <w:rsid w:val="00203907"/>
    <w:rsid w:val="002041B9"/>
    <w:rsid w:val="002124F9"/>
    <w:rsid w:val="00230835"/>
    <w:rsid w:val="00233ED2"/>
    <w:rsid w:val="00270FDC"/>
    <w:rsid w:val="00272651"/>
    <w:rsid w:val="002C655B"/>
    <w:rsid w:val="003300D6"/>
    <w:rsid w:val="003E3825"/>
    <w:rsid w:val="003E541E"/>
    <w:rsid w:val="003E7C90"/>
    <w:rsid w:val="004A2FC0"/>
    <w:rsid w:val="004A7733"/>
    <w:rsid w:val="004F391B"/>
    <w:rsid w:val="005112A2"/>
    <w:rsid w:val="00536F84"/>
    <w:rsid w:val="005767B8"/>
    <w:rsid w:val="005C6214"/>
    <w:rsid w:val="00632DAE"/>
    <w:rsid w:val="00691D17"/>
    <w:rsid w:val="006E506E"/>
    <w:rsid w:val="007010A9"/>
    <w:rsid w:val="0075708A"/>
    <w:rsid w:val="0076684A"/>
    <w:rsid w:val="007F451B"/>
    <w:rsid w:val="007F5C98"/>
    <w:rsid w:val="00856BFA"/>
    <w:rsid w:val="00913B48"/>
    <w:rsid w:val="009221CE"/>
    <w:rsid w:val="00954D28"/>
    <w:rsid w:val="009602BC"/>
    <w:rsid w:val="00991573"/>
    <w:rsid w:val="009D1260"/>
    <w:rsid w:val="009D6B9E"/>
    <w:rsid w:val="00A079FB"/>
    <w:rsid w:val="00A940A7"/>
    <w:rsid w:val="00A9657C"/>
    <w:rsid w:val="00AE5511"/>
    <w:rsid w:val="00B60A5C"/>
    <w:rsid w:val="00BA3840"/>
    <w:rsid w:val="00C3549E"/>
    <w:rsid w:val="00C37A68"/>
    <w:rsid w:val="00C76F48"/>
    <w:rsid w:val="00D24A83"/>
    <w:rsid w:val="00D51E4F"/>
    <w:rsid w:val="00DC1BBE"/>
    <w:rsid w:val="00DE1656"/>
    <w:rsid w:val="00E2363F"/>
    <w:rsid w:val="00E31C4D"/>
    <w:rsid w:val="00E40FF8"/>
    <w:rsid w:val="00E51C3A"/>
    <w:rsid w:val="00F24F50"/>
    <w:rsid w:val="00F820EB"/>
    <w:rsid w:val="00FC34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50"/>
    <w:pPr>
      <w:ind w:left="720"/>
      <w:contextualSpacing/>
    </w:pPr>
  </w:style>
  <w:style w:type="table" w:styleId="TableGrid">
    <w:name w:val="Table Grid"/>
    <w:basedOn w:val="TableNormal"/>
    <w:uiPriority w:val="59"/>
    <w:rsid w:val="0033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A5C"/>
    <w:rPr>
      <w:color w:val="0000FF" w:themeColor="hyperlink"/>
      <w:u w:val="single"/>
    </w:rPr>
  </w:style>
  <w:style w:type="paragraph" w:styleId="Header">
    <w:name w:val="header"/>
    <w:basedOn w:val="Normal"/>
    <w:link w:val="HeaderChar"/>
    <w:uiPriority w:val="99"/>
    <w:unhideWhenUsed/>
    <w:rsid w:val="0069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17"/>
  </w:style>
  <w:style w:type="paragraph" w:styleId="Footer">
    <w:name w:val="footer"/>
    <w:basedOn w:val="Normal"/>
    <w:link w:val="FooterChar"/>
    <w:uiPriority w:val="99"/>
    <w:unhideWhenUsed/>
    <w:rsid w:val="0069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17"/>
  </w:style>
  <w:style w:type="paragraph" w:styleId="NoSpacing">
    <w:name w:val="No Spacing"/>
    <w:uiPriority w:val="1"/>
    <w:qFormat/>
    <w:rsid w:val="001C756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50"/>
    <w:pPr>
      <w:ind w:left="720"/>
      <w:contextualSpacing/>
    </w:pPr>
  </w:style>
  <w:style w:type="table" w:styleId="TableGrid">
    <w:name w:val="Table Grid"/>
    <w:basedOn w:val="TableNormal"/>
    <w:uiPriority w:val="59"/>
    <w:rsid w:val="00330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0A5C"/>
    <w:rPr>
      <w:color w:val="0000FF" w:themeColor="hyperlink"/>
      <w:u w:val="single"/>
    </w:rPr>
  </w:style>
  <w:style w:type="paragraph" w:styleId="Header">
    <w:name w:val="header"/>
    <w:basedOn w:val="Normal"/>
    <w:link w:val="HeaderChar"/>
    <w:uiPriority w:val="99"/>
    <w:unhideWhenUsed/>
    <w:rsid w:val="0069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17"/>
  </w:style>
  <w:style w:type="paragraph" w:styleId="Footer">
    <w:name w:val="footer"/>
    <w:basedOn w:val="Normal"/>
    <w:link w:val="FooterChar"/>
    <w:uiPriority w:val="99"/>
    <w:unhideWhenUsed/>
    <w:rsid w:val="0069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17"/>
  </w:style>
  <w:style w:type="paragraph" w:styleId="NoSpacing">
    <w:name w:val="No Spacing"/>
    <w:uiPriority w:val="1"/>
    <w:qFormat/>
    <w:rsid w:val="001C756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E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ernational.gc.ca/development-developpement/priorities-priorites/strategic_papers-documents_strategiques.aspx?lang=fr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8405-19CF-461E-9115-7EA1048D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Clare Margaret -KSD</dc:creator>
  <cp:lastModifiedBy>Laura Alesi</cp:lastModifiedBy>
  <cp:revision>2</cp:revision>
  <cp:lastPrinted>2015-08-12T15:35:00Z</cp:lastPrinted>
  <dcterms:created xsi:type="dcterms:W3CDTF">2015-12-04T19:56:00Z</dcterms:created>
  <dcterms:modified xsi:type="dcterms:W3CDTF">2015-12-04T19:56:00Z</dcterms:modified>
</cp:coreProperties>
</file>