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444F" w14:textId="77777777" w:rsidR="00BB7700" w:rsidRDefault="00BB7700" w:rsidP="00BB7700">
      <w:pPr>
        <w:pStyle w:val="NormalWeb"/>
        <w:spacing w:before="384" w:beforeAutospacing="0" w:after="384" w:afterAutospacing="0"/>
        <w:jc w:val="both"/>
        <w:rPr>
          <w:rFonts w:ascii="Arial" w:hAnsi="Arial" w:cs="Arial"/>
        </w:rPr>
      </w:pPr>
      <w:r>
        <w:rPr>
          <w:rFonts w:ascii="Arial" w:hAnsi="Arial" w:cs="Arial"/>
          <w:color w:val="000000"/>
        </w:rPr>
        <w:t xml:space="preserve">Dear </w:t>
      </w:r>
      <w:r>
        <w:rPr>
          <w:rFonts w:ascii="Arial" w:hAnsi="Arial" w:cs="Arial"/>
        </w:rPr>
        <w:t> President,</w:t>
      </w:r>
    </w:p>
    <w:p w14:paraId="250369B6" w14:textId="77777777" w:rsidR="00BB7700" w:rsidRDefault="00BB7700" w:rsidP="00BB7700">
      <w:pPr>
        <w:pStyle w:val="NormalWeb"/>
        <w:spacing w:before="0" w:beforeAutospacing="0" w:after="0" w:afterAutospacing="0"/>
        <w:jc w:val="both"/>
        <w:rPr>
          <w:rFonts w:ascii="Arial" w:hAnsi="Arial" w:cs="Arial"/>
        </w:rPr>
      </w:pPr>
      <w:r>
        <w:rPr>
          <w:rFonts w:ascii="Arial" w:hAnsi="Arial" w:cs="Arial"/>
        </w:rPr>
        <w:t>Peter McKenzie (Board Member of Western Region RAWCS, Former </w:t>
      </w:r>
      <w:r>
        <w:rPr>
          <w:rFonts w:ascii="Arial" w:hAnsi="Arial" w:cs="Arial"/>
          <w:color w:val="1D2129"/>
        </w:rPr>
        <w:t>Assistant Governor D9455</w:t>
      </w:r>
      <w:r>
        <w:rPr>
          <w:rFonts w:ascii="Arial" w:hAnsi="Arial" w:cs="Arial"/>
        </w:rPr>
        <w:t>) and Vangelis Katsaitis (</w:t>
      </w:r>
      <w:r>
        <w:rPr>
          <w:rFonts w:ascii="Arial" w:hAnsi="Arial" w:cs="Arial"/>
          <w:color w:val="1D2129"/>
        </w:rPr>
        <w:t>President Elect Rotary Club of Perth</w:t>
      </w:r>
      <w:r>
        <w:rPr>
          <w:rFonts w:ascii="Arial" w:hAnsi="Arial" w:cs="Arial"/>
        </w:rPr>
        <w:t xml:space="preserve">) have both suggested we contact you to consider sponsoring one of the following proposals. </w:t>
      </w:r>
      <w:r>
        <w:rPr>
          <w:rFonts w:ascii="Arial" w:hAnsi="Arial" w:cs="Arial"/>
          <w:b/>
          <w:bCs/>
          <w:i/>
          <w:iCs/>
        </w:rPr>
        <w:t>Please see detailed description and costs attached.</w:t>
      </w:r>
    </w:p>
    <w:p w14:paraId="0EFB2AE2" w14:textId="77777777" w:rsidR="00BB7700" w:rsidRDefault="00BB7700" w:rsidP="00BB7700">
      <w:pPr>
        <w:pStyle w:val="NormalWeb"/>
        <w:spacing w:before="0" w:beforeAutospacing="0" w:after="0" w:afterAutospacing="0"/>
        <w:jc w:val="both"/>
        <w:rPr>
          <w:rFonts w:ascii="Arial" w:hAnsi="Arial" w:cs="Arial"/>
        </w:rPr>
      </w:pPr>
      <w:r>
        <w:rPr>
          <w:rFonts w:ascii="Arial" w:hAnsi="Arial" w:cs="Arial"/>
        </w:rPr>
        <w:t> </w:t>
      </w:r>
    </w:p>
    <w:p w14:paraId="54A8E9AE" w14:textId="77777777" w:rsidR="00BB7700" w:rsidRDefault="00BB7700" w:rsidP="00BB7700">
      <w:pPr>
        <w:pStyle w:val="NormalWeb"/>
        <w:spacing w:before="0" w:beforeAutospacing="0" w:after="0" w:afterAutospacing="0"/>
        <w:jc w:val="both"/>
        <w:rPr>
          <w:rFonts w:ascii="Arial" w:hAnsi="Arial" w:cs="Arial"/>
        </w:rPr>
      </w:pPr>
      <w:r>
        <w:rPr>
          <w:rFonts w:ascii="Arial" w:hAnsi="Arial" w:cs="Arial"/>
        </w:rPr>
        <w:t xml:space="preserve">Peter will arrange for </w:t>
      </w:r>
      <w:r>
        <w:rPr>
          <w:rFonts w:ascii="Arial" w:hAnsi="Arial" w:cs="Arial"/>
          <w:b/>
          <w:bCs/>
          <w:i/>
          <w:iCs/>
        </w:rPr>
        <w:t>one</w:t>
      </w:r>
      <w:r>
        <w:rPr>
          <w:rFonts w:ascii="Arial" w:hAnsi="Arial" w:cs="Arial"/>
        </w:rPr>
        <w:t xml:space="preserve"> club to register and act as ‘Project Manager’. You may then choose a project (or projects) to fund at </w:t>
      </w:r>
      <w:hyperlink r:id="rId5" w:tgtFrame="_blank" w:history="1">
        <w:r>
          <w:rPr>
            <w:rStyle w:val="Hyperlink"/>
            <w:rFonts w:ascii="Arial" w:hAnsi="Arial" w:cs="Arial"/>
          </w:rPr>
          <w:t>www.rawcs.org.au/donate/</w:t>
        </w:r>
      </w:hyperlink>
      <w:r>
        <w:rPr>
          <w:rFonts w:ascii="Arial" w:hAnsi="Arial" w:cs="Arial"/>
        </w:rPr>
        <w:t xml:space="preserve">  </w:t>
      </w:r>
    </w:p>
    <w:p w14:paraId="6F19A049" w14:textId="77777777" w:rsidR="00BB7700" w:rsidRDefault="00BB7700" w:rsidP="00BB7700">
      <w:pPr>
        <w:pStyle w:val="NormalWeb"/>
        <w:spacing w:before="0" w:beforeAutospacing="0" w:after="0" w:afterAutospacing="0"/>
        <w:jc w:val="both"/>
        <w:rPr>
          <w:rFonts w:ascii="Arial" w:hAnsi="Arial" w:cs="Arial"/>
        </w:rPr>
      </w:pPr>
    </w:p>
    <w:p w14:paraId="4526F5D3" w14:textId="77777777" w:rsidR="00BB7700" w:rsidRDefault="00BB7700" w:rsidP="00BB7700">
      <w:pPr>
        <w:pStyle w:val="NormalWeb"/>
        <w:spacing w:before="0" w:beforeAutospacing="0" w:after="0" w:afterAutospacing="0"/>
        <w:jc w:val="both"/>
        <w:rPr>
          <w:rFonts w:ascii="Arial" w:hAnsi="Arial" w:cs="Arial"/>
        </w:rPr>
      </w:pPr>
      <w:r>
        <w:rPr>
          <w:rFonts w:ascii="Arial" w:hAnsi="Arial" w:cs="Arial"/>
          <w:color w:val="000000"/>
        </w:rPr>
        <w:t xml:space="preserve">Solemen is a Bali-based nonprofit organisation that supports the underprivileged and disadvantaged population in Bali. Solemen is currently caring for nearly 2,000 men, women, and children. We call them Solebuddies. </w:t>
      </w:r>
    </w:p>
    <w:p w14:paraId="02B16950" w14:textId="77777777" w:rsidR="00BB7700" w:rsidRDefault="00BB7700" w:rsidP="00BB7700"/>
    <w:p w14:paraId="6B21C461" w14:textId="77777777" w:rsidR="00BB7700" w:rsidRDefault="00BB7700" w:rsidP="00BB7700">
      <w:pPr>
        <w:pStyle w:val="NormalWeb"/>
        <w:spacing w:before="0" w:beforeAutospacing="0" w:after="120" w:afterAutospacing="0"/>
        <w:jc w:val="both"/>
        <w:rPr>
          <w:rFonts w:ascii="Arial" w:hAnsi="Arial" w:cs="Arial"/>
        </w:rPr>
      </w:pPr>
      <w:r>
        <w:rPr>
          <w:rFonts w:ascii="Arial" w:hAnsi="Arial" w:cs="Arial"/>
          <w:color w:val="000000"/>
        </w:rPr>
        <w:t>Our Solebuddies are subject to a multitude of disadvantages including, but not limited to, mental and physical disabilities, medical issues, hunger, and poverty. Solemen provides education and employment assistance, medical care, transportation to and from appointments on and off the island, wheelchairs, psychological evaluations and ongoing care for mental disabilities, assistance for major medical procedures, food packages, and more. Assistance is tailored to every case referred to us.   </w:t>
      </w:r>
    </w:p>
    <w:p w14:paraId="09779E6D" w14:textId="77777777" w:rsidR="00BB7700" w:rsidRDefault="00BB7700" w:rsidP="00BB7700">
      <w:pPr>
        <w:pStyle w:val="NormalWeb"/>
        <w:spacing w:before="0" w:beforeAutospacing="0" w:after="0" w:afterAutospacing="0"/>
        <w:jc w:val="both"/>
        <w:rPr>
          <w:rFonts w:ascii="Arial" w:hAnsi="Arial" w:cs="Arial"/>
        </w:rPr>
      </w:pPr>
      <w:r>
        <w:rPr>
          <w:rFonts w:ascii="Arial" w:hAnsi="Arial" w:cs="Arial"/>
          <w:color w:val="000000"/>
        </w:rPr>
        <w:t>The initiatives listed below align with rotary’s goals to save women and children, improve and expand access to low-cost and/or free health care, and disease prevention/treatment and saving lives.</w:t>
      </w:r>
    </w:p>
    <w:p w14:paraId="4D057644" w14:textId="77777777" w:rsidR="00BB7700" w:rsidRDefault="00BB7700" w:rsidP="00BB7700"/>
    <w:p w14:paraId="6596F128" w14:textId="77777777" w:rsidR="00BB7700" w:rsidRDefault="00BB7700" w:rsidP="00BB7700">
      <w:pPr>
        <w:numPr>
          <w:ilvl w:val="0"/>
          <w:numId w:val="1"/>
        </w:numPr>
        <w:textAlignment w:val="baseline"/>
        <w:rPr>
          <w:rFonts w:ascii="Times New Roman" w:hAnsi="Times New Roman" w:cs="Times New Roman"/>
          <w:b/>
          <w:bCs/>
          <w:color w:val="000000"/>
          <w:sz w:val="24"/>
          <w:szCs w:val="24"/>
        </w:rPr>
      </w:pPr>
      <w:r>
        <w:rPr>
          <w:rFonts w:ascii="Arial" w:hAnsi="Arial" w:cs="Arial"/>
          <w:b/>
          <w:bCs/>
          <w:color w:val="000000"/>
          <w:sz w:val="24"/>
          <w:szCs w:val="24"/>
        </w:rPr>
        <w:t>Medication to support the Mentally-ill in Bali</w:t>
      </w:r>
    </w:p>
    <w:p w14:paraId="6AAE7F4B" w14:textId="77777777" w:rsidR="00BB7700" w:rsidRDefault="00BB7700" w:rsidP="00BB7700">
      <w:pPr>
        <w:pStyle w:val="NormalWeb"/>
        <w:spacing w:before="0" w:beforeAutospacing="0" w:after="0" w:afterAutospacing="0"/>
        <w:ind w:left="720"/>
      </w:pPr>
      <w:r>
        <w:rPr>
          <w:rFonts w:ascii="Arial" w:hAnsi="Arial" w:cs="Arial"/>
          <w:b/>
          <w:bCs/>
          <w:color w:val="000000"/>
        </w:rPr>
        <w:t>AUD 3,500/mo x 6 (IDR 30M/mo x 6) full amount will cover 6 months of medication.</w:t>
      </w:r>
    </w:p>
    <w:p w14:paraId="43565270" w14:textId="77777777" w:rsidR="00BB7700" w:rsidRDefault="00BB7700" w:rsidP="00BB7700">
      <w:pPr>
        <w:pStyle w:val="NormalWeb"/>
        <w:spacing w:before="0" w:beforeAutospacing="0" w:after="0" w:afterAutospacing="0"/>
        <w:ind w:left="720"/>
      </w:pPr>
      <w:r>
        <w:rPr>
          <w:rFonts w:ascii="Arial" w:hAnsi="Arial" w:cs="Arial"/>
          <w:color w:val="000000"/>
        </w:rPr>
        <w:t>Mental illness and mental disabilities in Indonesian society still carry a stigma leading families and community to lock away, cage, chain, and hide those that exhibit signs of not being mentally well.</w:t>
      </w:r>
    </w:p>
    <w:p w14:paraId="61A565A2" w14:textId="77777777" w:rsidR="00BB7700" w:rsidRDefault="00BB7700" w:rsidP="00BB7700">
      <w:pPr>
        <w:pStyle w:val="NormalWeb"/>
        <w:spacing w:before="0" w:beforeAutospacing="0" w:after="0" w:afterAutospacing="0"/>
      </w:pPr>
      <w:r>
        <w:rPr>
          <w:rFonts w:ascii="Arial" w:hAnsi="Arial" w:cs="Arial"/>
        </w:rPr>
        <w:t> </w:t>
      </w:r>
    </w:p>
    <w:p w14:paraId="2138D49D" w14:textId="77777777" w:rsidR="00BB7700" w:rsidRDefault="00BB7700" w:rsidP="00BB7700">
      <w:pPr>
        <w:pStyle w:val="NormalWeb"/>
        <w:numPr>
          <w:ilvl w:val="0"/>
          <w:numId w:val="2"/>
        </w:numPr>
        <w:spacing w:before="0" w:beforeAutospacing="0" w:after="0" w:afterAutospacing="0"/>
        <w:textAlignment w:val="baseline"/>
        <w:rPr>
          <w:b/>
          <w:bCs/>
          <w:color w:val="000000"/>
        </w:rPr>
      </w:pPr>
      <w:r>
        <w:rPr>
          <w:rFonts w:ascii="Arial" w:hAnsi="Arial" w:cs="Arial"/>
          <w:b/>
          <w:bCs/>
          <w:color w:val="000000"/>
        </w:rPr>
        <w:t>Food Parcels Sponsorship – Because no one should have to go hungry</w:t>
      </w:r>
    </w:p>
    <w:p w14:paraId="1C415FEE" w14:textId="77777777" w:rsidR="00BB7700" w:rsidRDefault="00BB7700" w:rsidP="00BB7700">
      <w:pPr>
        <w:pStyle w:val="NormalWeb"/>
        <w:spacing w:before="0" w:beforeAutospacing="0" w:after="0" w:afterAutospacing="0"/>
        <w:ind w:left="720"/>
      </w:pPr>
      <w:r>
        <w:rPr>
          <w:rFonts w:ascii="Arial" w:hAnsi="Arial" w:cs="Arial"/>
          <w:b/>
          <w:bCs/>
          <w:color w:val="000000"/>
        </w:rPr>
        <w:t>AUD 3,000/mo x 6 (IDR 30M/mo x 6) full amount will cover 6 months of food parcels.</w:t>
      </w:r>
    </w:p>
    <w:p w14:paraId="1309FF96" w14:textId="77777777" w:rsidR="00BB7700" w:rsidRDefault="00BB7700" w:rsidP="00BB7700">
      <w:pPr>
        <w:pStyle w:val="NormalWeb"/>
        <w:spacing w:before="0" w:beforeAutospacing="0" w:after="0" w:afterAutospacing="0"/>
        <w:ind w:left="720"/>
      </w:pPr>
      <w:r>
        <w:rPr>
          <w:rFonts w:ascii="Arial" w:hAnsi="Arial" w:cs="Arial"/>
        </w:rPr>
        <w:t>Few tourists are aware that Bali has a staggering poverty rate, and malnutrition is rampant in some of the more remote communities. Nationwide, 50% of Indonesia’s 260 million people live on less than $2 a day. More than 28% of children are underweight, and 44% are facing stunted growth. Many of our families are unable to afford even the most basic food necessities and are severely malnourished.</w:t>
      </w:r>
    </w:p>
    <w:p w14:paraId="019ED3F8" w14:textId="77777777" w:rsidR="00BB7700" w:rsidRDefault="00BB7700" w:rsidP="00BB7700">
      <w:pPr>
        <w:pStyle w:val="NormalWeb"/>
        <w:spacing w:before="0" w:beforeAutospacing="0" w:after="0" w:afterAutospacing="0"/>
        <w:ind w:left="720"/>
      </w:pPr>
      <w:r>
        <w:rPr>
          <w:rFonts w:ascii="Arial" w:hAnsi="Arial" w:cs="Arial"/>
        </w:rPr>
        <w:t> </w:t>
      </w:r>
    </w:p>
    <w:p w14:paraId="45368698" w14:textId="77777777" w:rsidR="00BB7700" w:rsidRDefault="00BB7700" w:rsidP="00BB7700">
      <w:pPr>
        <w:pStyle w:val="NormalWeb"/>
        <w:numPr>
          <w:ilvl w:val="0"/>
          <w:numId w:val="3"/>
        </w:numPr>
        <w:spacing w:before="0" w:beforeAutospacing="0" w:after="0" w:afterAutospacing="0"/>
        <w:textAlignment w:val="baseline"/>
        <w:rPr>
          <w:b/>
          <w:bCs/>
          <w:color w:val="000000"/>
        </w:rPr>
      </w:pPr>
      <w:r>
        <w:rPr>
          <w:rFonts w:ascii="Arial" w:hAnsi="Arial" w:cs="Arial"/>
          <w:b/>
          <w:bCs/>
          <w:color w:val="000000"/>
        </w:rPr>
        <w:t>High Nutritional Milk for children and adults</w:t>
      </w:r>
    </w:p>
    <w:p w14:paraId="57D64338" w14:textId="77777777" w:rsidR="00BB7700" w:rsidRDefault="00BB7700" w:rsidP="00BB7700">
      <w:pPr>
        <w:pStyle w:val="NormalWeb"/>
        <w:spacing w:before="0" w:beforeAutospacing="0" w:after="0" w:afterAutospacing="0"/>
        <w:ind w:left="720"/>
      </w:pPr>
      <w:r>
        <w:rPr>
          <w:rFonts w:ascii="Arial" w:hAnsi="Arial" w:cs="Arial"/>
          <w:b/>
          <w:bCs/>
          <w:color w:val="000000"/>
        </w:rPr>
        <w:t>AUD 1,500/mo x 6 (IDR 15M/mo x 6) full amount will cover 6 months of high-nutrition milk.</w:t>
      </w:r>
    </w:p>
    <w:p w14:paraId="51DDA405" w14:textId="77777777" w:rsidR="00BB7700" w:rsidRDefault="00BB7700" w:rsidP="00BB7700">
      <w:pPr>
        <w:pStyle w:val="NormalWeb"/>
        <w:spacing w:before="0" w:beforeAutospacing="0" w:after="0" w:afterAutospacing="0"/>
        <w:ind w:left="720"/>
      </w:pPr>
      <w:r>
        <w:rPr>
          <w:rFonts w:ascii="Arial" w:hAnsi="Arial" w:cs="Arial"/>
          <w:color w:val="000000"/>
        </w:rPr>
        <w:t>High nutritional milk has been proven to be extremely effective in preventing and managing malnutrition.</w:t>
      </w:r>
    </w:p>
    <w:p w14:paraId="3EEA2424" w14:textId="77777777" w:rsidR="00BB7700" w:rsidRDefault="00BB7700" w:rsidP="00BB7700">
      <w:pPr>
        <w:pStyle w:val="NormalWeb"/>
        <w:spacing w:before="0" w:beforeAutospacing="0" w:after="0" w:afterAutospacing="0"/>
        <w:ind w:left="720"/>
        <w:jc w:val="both"/>
      </w:pPr>
      <w:r>
        <w:rPr>
          <w:rFonts w:ascii="Arial" w:hAnsi="Arial" w:cs="Arial"/>
        </w:rPr>
        <w:t> </w:t>
      </w:r>
    </w:p>
    <w:p w14:paraId="37794821" w14:textId="77777777" w:rsidR="00BB7700" w:rsidRDefault="00BB7700" w:rsidP="00BB7700">
      <w:pPr>
        <w:pStyle w:val="NormalWeb"/>
        <w:numPr>
          <w:ilvl w:val="0"/>
          <w:numId w:val="4"/>
        </w:numPr>
        <w:spacing w:before="0" w:beforeAutospacing="0" w:after="0" w:afterAutospacing="0"/>
        <w:jc w:val="both"/>
        <w:textAlignment w:val="baseline"/>
        <w:rPr>
          <w:b/>
          <w:bCs/>
          <w:color w:val="000000"/>
        </w:rPr>
      </w:pPr>
      <w:r>
        <w:rPr>
          <w:rFonts w:ascii="Arial" w:hAnsi="Arial" w:cs="Arial"/>
          <w:b/>
          <w:bCs/>
          <w:color w:val="000000"/>
        </w:rPr>
        <w:t>Mang Nik Housing Project</w:t>
      </w:r>
    </w:p>
    <w:p w14:paraId="42D0E5AA" w14:textId="77777777" w:rsidR="00BB7700" w:rsidRDefault="00BB7700" w:rsidP="00BB7700">
      <w:pPr>
        <w:pStyle w:val="NormalWeb"/>
        <w:spacing w:before="0" w:beforeAutospacing="0" w:after="0" w:afterAutospacing="0"/>
        <w:ind w:left="720"/>
        <w:jc w:val="both"/>
      </w:pPr>
      <w:r>
        <w:rPr>
          <w:rFonts w:ascii="Arial" w:hAnsi="Arial" w:cs="Arial"/>
          <w:b/>
          <w:bCs/>
          <w:color w:val="000000"/>
        </w:rPr>
        <w:t>AUD 5,000 (IDR 50 Million)</w:t>
      </w:r>
    </w:p>
    <w:p w14:paraId="63079621" w14:textId="77777777" w:rsidR="00BB7700" w:rsidRDefault="00BB7700" w:rsidP="00BB7700">
      <w:pPr>
        <w:pStyle w:val="NormalWeb"/>
        <w:spacing w:before="0" w:beforeAutospacing="0" w:after="0" w:afterAutospacing="0"/>
        <w:ind w:left="720"/>
        <w:jc w:val="both"/>
      </w:pPr>
      <w:r>
        <w:rPr>
          <w:rFonts w:ascii="Arial" w:hAnsi="Arial" w:cs="Arial"/>
        </w:rPr>
        <w:t xml:space="preserve">This child is locked alone in a dark cinder block room with no windows, air circulation, or toilet for more than 20 hours each day. We are </w:t>
      </w:r>
      <w:r>
        <w:rPr>
          <w:rFonts w:ascii="Arial" w:hAnsi="Arial" w:cs="Arial"/>
          <w:color w:val="000000"/>
        </w:rPr>
        <w:t>seeking funding to make his room into a safe and humane environment.</w:t>
      </w:r>
    </w:p>
    <w:p w14:paraId="351754FE" w14:textId="77777777" w:rsidR="00BB7700" w:rsidRDefault="00BB7700" w:rsidP="00BB7700">
      <w:pPr>
        <w:pStyle w:val="NormalWeb"/>
        <w:spacing w:before="0" w:beforeAutospacing="0" w:after="0" w:afterAutospacing="0"/>
        <w:ind w:left="720"/>
        <w:jc w:val="both"/>
        <w:rPr>
          <w:rFonts w:ascii="Arial" w:hAnsi="Arial" w:cs="Arial"/>
        </w:rPr>
      </w:pPr>
    </w:p>
    <w:p w14:paraId="5B24686B" w14:textId="77777777" w:rsidR="00BB7700" w:rsidRDefault="00BB7700" w:rsidP="00BB7700">
      <w:pPr>
        <w:pStyle w:val="NormalWeb"/>
        <w:spacing w:before="60" w:beforeAutospacing="0" w:after="0" w:afterAutospacing="0"/>
        <w:jc w:val="both"/>
        <w:rPr>
          <w:rFonts w:ascii="Arial" w:hAnsi="Arial" w:cs="Arial"/>
        </w:rPr>
      </w:pPr>
      <w:r>
        <w:rPr>
          <w:rFonts w:ascii="Arial" w:hAnsi="Arial" w:cs="Arial"/>
          <w:color w:val="000000"/>
        </w:rPr>
        <w:lastRenderedPageBreak/>
        <w:t xml:space="preserve">Solemen will provide a detailed budget of costs expected and update with actual amount spent. We will provide feedback on the activities and will promote your rotary club and the Rotary brand through our newsletter and social media channels. </w:t>
      </w:r>
    </w:p>
    <w:p w14:paraId="1EC6AA0A" w14:textId="77777777" w:rsidR="00BB7700" w:rsidRDefault="00BB7700" w:rsidP="00BB7700"/>
    <w:p w14:paraId="4675FAF4" w14:textId="77777777" w:rsidR="00BB7700" w:rsidRDefault="00BB7700" w:rsidP="00BB7700">
      <w:pPr>
        <w:pStyle w:val="NormalWeb"/>
        <w:spacing w:before="60" w:beforeAutospacing="0" w:after="0" w:afterAutospacing="0"/>
        <w:jc w:val="both"/>
        <w:rPr>
          <w:rFonts w:ascii="Arial" w:hAnsi="Arial" w:cs="Arial"/>
        </w:rPr>
      </w:pPr>
      <w:r>
        <w:rPr>
          <w:rFonts w:ascii="Arial" w:hAnsi="Arial" w:cs="Arial"/>
          <w:color w:val="000000"/>
        </w:rPr>
        <w:t xml:space="preserve">I have included a detailed report for each project including objectives, overview and budget. </w:t>
      </w:r>
    </w:p>
    <w:p w14:paraId="37293AC2" w14:textId="77777777" w:rsidR="00BB7700" w:rsidRDefault="00BB7700" w:rsidP="00BB7700">
      <w:pPr>
        <w:pStyle w:val="NormalWeb"/>
        <w:spacing w:before="0" w:beforeAutospacing="0" w:after="0" w:afterAutospacing="0"/>
        <w:jc w:val="both"/>
        <w:rPr>
          <w:rFonts w:ascii="Arial" w:hAnsi="Arial" w:cs="Arial"/>
        </w:rPr>
      </w:pPr>
      <w:r>
        <w:rPr>
          <w:rFonts w:ascii="Arial" w:hAnsi="Arial" w:cs="Arial"/>
        </w:rPr>
        <w:t> </w:t>
      </w:r>
    </w:p>
    <w:p w14:paraId="43BFEF54" w14:textId="77777777" w:rsidR="00BB7700" w:rsidRDefault="00BB7700" w:rsidP="00BB7700">
      <w:pPr>
        <w:pStyle w:val="NormalWeb"/>
        <w:spacing w:before="0" w:beforeAutospacing="0" w:after="0" w:afterAutospacing="0"/>
        <w:jc w:val="both"/>
        <w:rPr>
          <w:rFonts w:ascii="Arial" w:hAnsi="Arial" w:cs="Arial"/>
        </w:rPr>
      </w:pPr>
      <w:r>
        <w:rPr>
          <w:rFonts w:ascii="Arial" w:hAnsi="Arial" w:cs="Arial"/>
        </w:rPr>
        <w:t> </w:t>
      </w:r>
    </w:p>
    <w:p w14:paraId="354D54F7" w14:textId="77777777" w:rsidR="00BB7700" w:rsidRDefault="00BB7700" w:rsidP="00BB7700">
      <w:pPr>
        <w:pStyle w:val="NormalWeb"/>
        <w:spacing w:before="0" w:beforeAutospacing="0" w:after="0" w:afterAutospacing="0"/>
        <w:jc w:val="both"/>
        <w:rPr>
          <w:rFonts w:ascii="Arial" w:hAnsi="Arial" w:cs="Arial"/>
        </w:rPr>
      </w:pPr>
      <w:r>
        <w:rPr>
          <w:rFonts w:ascii="Arial" w:hAnsi="Arial" w:cs="Arial"/>
        </w:rPr>
        <w:t>With grateful thanks,</w:t>
      </w:r>
    </w:p>
    <w:p w14:paraId="72C14D56" w14:textId="77777777" w:rsidR="00BB7700" w:rsidRDefault="00BB7700" w:rsidP="00BB7700">
      <w:pPr>
        <w:pStyle w:val="NormalWeb"/>
        <w:spacing w:before="0" w:beforeAutospacing="0" w:after="0" w:afterAutospacing="0"/>
        <w:jc w:val="both"/>
        <w:rPr>
          <w:rFonts w:ascii="Arial" w:hAnsi="Arial" w:cs="Arial"/>
        </w:rPr>
      </w:pPr>
    </w:p>
    <w:p w14:paraId="7CC0D2A0" w14:textId="77777777" w:rsidR="00BB7700" w:rsidRDefault="00BB7700" w:rsidP="00BB7700">
      <w:r>
        <w:rPr>
          <w:rFonts w:ascii="Tahoma" w:hAnsi="Tahoma" w:cs="Tahoma"/>
          <w:b/>
          <w:bCs/>
          <w:sz w:val="27"/>
          <w:szCs w:val="27"/>
        </w:rPr>
        <w:t>Robert Epstone</w:t>
      </w:r>
      <w:r>
        <w:rPr>
          <w:rFonts w:ascii="Tahoma" w:hAnsi="Tahoma" w:cs="Tahoma"/>
        </w:rPr>
        <w:br/>
      </w:r>
      <w:r>
        <w:rPr>
          <w:rFonts w:ascii="Tahoma" w:hAnsi="Tahoma" w:cs="Tahoma"/>
          <w:b/>
          <w:bCs/>
        </w:rPr>
        <w:t>Founder</w:t>
      </w:r>
    </w:p>
    <w:p w14:paraId="0C5D4408" w14:textId="77777777" w:rsidR="00BB7700" w:rsidRDefault="00BB7700" w:rsidP="00BB7700">
      <w:r>
        <w:rPr>
          <w:rFonts w:ascii="Tahoma" w:hAnsi="Tahoma" w:cs="Tahoma"/>
          <w:b/>
          <w:bCs/>
          <w:color w:val="FF0000"/>
        </w:rPr>
        <w:t>Yayasan Solemen Indonesia (‘Solemen')</w:t>
      </w:r>
      <w:r>
        <w:rPr>
          <w:rFonts w:ascii="Tahoma" w:hAnsi="Tahoma" w:cs="Tahoma"/>
        </w:rPr>
        <w:br/>
      </w:r>
      <w:r>
        <w:rPr>
          <w:rFonts w:ascii="Tahoma" w:hAnsi="Tahoma" w:cs="Tahoma"/>
          <w:b/>
          <w:bCs/>
          <w:color w:val="FF0000"/>
          <w:sz w:val="19"/>
          <w:szCs w:val="19"/>
        </w:rPr>
        <w:t>M:</w:t>
      </w:r>
      <w:r>
        <w:rPr>
          <w:rFonts w:ascii="Tahoma" w:hAnsi="Tahoma" w:cs="Tahoma"/>
          <w:color w:val="000000"/>
          <w:sz w:val="19"/>
          <w:szCs w:val="19"/>
        </w:rPr>
        <w:t xml:space="preserve">+62 816 470 1948 </w:t>
      </w:r>
      <w:r>
        <w:rPr>
          <w:rFonts w:ascii="Tahoma" w:hAnsi="Tahoma" w:cs="Tahoma"/>
          <w:b/>
          <w:bCs/>
          <w:color w:val="FF0000"/>
          <w:sz w:val="19"/>
          <w:szCs w:val="19"/>
        </w:rPr>
        <w:t xml:space="preserve">| E: </w:t>
      </w:r>
      <w:hyperlink r:id="rId6" w:tgtFrame="_blank" w:history="1">
        <w:r>
          <w:rPr>
            <w:rStyle w:val="Hyperlink"/>
            <w:rFonts w:ascii="Tahoma" w:hAnsi="Tahoma" w:cs="Tahoma"/>
            <w:color w:val="000000"/>
            <w:sz w:val="19"/>
            <w:szCs w:val="19"/>
          </w:rPr>
          <w:t>robert.epstone@solemen.org</w:t>
        </w:r>
      </w:hyperlink>
      <w:r>
        <w:rPr>
          <w:rFonts w:ascii="Tahoma" w:hAnsi="Tahoma" w:cs="Tahoma"/>
          <w:color w:val="000000"/>
          <w:sz w:val="19"/>
          <w:szCs w:val="19"/>
        </w:rPr>
        <w:t> </w:t>
      </w:r>
      <w:r>
        <w:rPr>
          <w:rFonts w:ascii="Tahoma" w:hAnsi="Tahoma" w:cs="Tahoma"/>
          <w:b/>
          <w:bCs/>
          <w:color w:val="FF0000"/>
          <w:sz w:val="19"/>
          <w:szCs w:val="19"/>
        </w:rPr>
        <w:t xml:space="preserve">|W: </w:t>
      </w:r>
      <w:hyperlink r:id="rId7" w:tgtFrame="_blank" w:history="1">
        <w:r>
          <w:rPr>
            <w:rStyle w:val="Hyperlink"/>
            <w:rFonts w:ascii="Tahoma" w:hAnsi="Tahoma" w:cs="Tahoma"/>
            <w:b/>
            <w:bCs/>
            <w:color w:val="FF0000"/>
            <w:sz w:val="19"/>
            <w:szCs w:val="19"/>
          </w:rPr>
          <w:t>http://www.solemen.org</w:t>
        </w:r>
      </w:hyperlink>
    </w:p>
    <w:p w14:paraId="71079CC7" w14:textId="77777777" w:rsidR="00BB7700" w:rsidRDefault="00BB7700" w:rsidP="00BB7700">
      <w:r>
        <w:rPr>
          <w:rFonts w:ascii="Arial" w:hAnsi="Arial" w:cs="Arial"/>
          <w:b/>
          <w:bCs/>
          <w:color w:val="000000"/>
        </w:rPr>
        <w:t>Short introduction of Solemen </w:t>
      </w:r>
      <w:hyperlink r:id="rId8" w:tgtFrame="_blank" w:history="1">
        <w:r>
          <w:rPr>
            <w:rStyle w:val="Hyperlink"/>
            <w:rFonts w:ascii="Arial" w:hAnsi="Arial" w:cs="Arial"/>
          </w:rPr>
          <w:t>https://youtu.be/53xT0rwaJ04</w:t>
        </w:r>
      </w:hyperlink>
      <w:r>
        <w:rPr>
          <w:rFonts w:ascii="Arial" w:hAnsi="Arial" w:cs="Arial"/>
          <w:color w:val="454545"/>
        </w:rPr>
        <w:t> </w:t>
      </w:r>
      <w:r>
        <w:t>  </w:t>
      </w:r>
    </w:p>
    <w:p w14:paraId="4C166F22" w14:textId="77777777" w:rsidR="00D418E1" w:rsidRDefault="00BB7700" w:rsidP="00BB7700">
      <w:r>
        <w:rPr>
          <w:rFonts w:ascii="Tahoma" w:hAnsi="Tahoma" w:cs="Tahoma"/>
        </w:rPr>
        <w:t>"</w:t>
      </w:r>
      <w:r>
        <w:rPr>
          <w:rFonts w:ascii="Tahoma" w:hAnsi="Tahoma" w:cs="Tahoma"/>
          <w:b/>
          <w:bCs/>
          <w:i/>
          <w:iCs/>
        </w:rPr>
        <w:t>Your extraordinary commitment to raising awareness to help the poor and homeless children in Indonesia is a perfect example of how a few men can make a tremendous impact on people's lives</w:t>
      </w:r>
      <w:r>
        <w:rPr>
          <w:rFonts w:ascii="Tahoma" w:hAnsi="Tahoma" w:cs="Tahoma"/>
        </w:rPr>
        <w:t>"  - Rotary International Head Office, Chicago</w:t>
      </w:r>
      <w:r>
        <w:rPr>
          <w:rFonts w:ascii="Tahoma" w:hAnsi="Tahoma" w:cs="Tahoma"/>
        </w:rPr>
        <w:br/>
      </w:r>
      <w:bookmarkStart w:id="0" w:name="_GoBack"/>
      <w:bookmarkEnd w:id="0"/>
    </w:p>
    <w:sectPr w:rsidR="00D4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544D9"/>
    <w:multiLevelType w:val="multilevel"/>
    <w:tmpl w:val="10A604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E51904"/>
    <w:multiLevelType w:val="multilevel"/>
    <w:tmpl w:val="BE8EF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EC6510"/>
    <w:multiLevelType w:val="multilevel"/>
    <w:tmpl w:val="DD406B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B06DE1"/>
    <w:multiLevelType w:val="multilevel"/>
    <w:tmpl w:val="4CA23E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00"/>
    <w:rsid w:val="00BB7700"/>
    <w:rsid w:val="00D41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7A6C"/>
  <w15:chartTrackingRefBased/>
  <w15:docId w15:val="{C0215B10-3432-4F27-8CD3-63D9178F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700"/>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700"/>
    <w:rPr>
      <w:color w:val="0000FF"/>
      <w:u w:val="single"/>
    </w:rPr>
  </w:style>
  <w:style w:type="paragraph" w:styleId="NormalWeb">
    <w:name w:val="Normal (Web)"/>
    <w:basedOn w:val="Normal"/>
    <w:uiPriority w:val="99"/>
    <w:semiHidden/>
    <w:unhideWhenUsed/>
    <w:rsid w:val="00BB77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9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3xT0rwaJ04" TargetMode="External"/><Relationship Id="rId3" Type="http://schemas.openxmlformats.org/officeDocument/2006/relationships/settings" Target="settings.xml"/><Relationship Id="rId7" Type="http://schemas.openxmlformats.org/officeDocument/2006/relationships/hyperlink" Target="http://www.sole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epstone@solemen.org" TargetMode="External"/><Relationship Id="rId5" Type="http://schemas.openxmlformats.org/officeDocument/2006/relationships/hyperlink" Target="http://www.rawcs.org.au/don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Lees</dc:creator>
  <cp:keywords/>
  <dc:description/>
  <cp:lastModifiedBy>Marie-louise Lees</cp:lastModifiedBy>
  <cp:revision>1</cp:revision>
  <dcterms:created xsi:type="dcterms:W3CDTF">2019-05-22T13:09:00Z</dcterms:created>
  <dcterms:modified xsi:type="dcterms:W3CDTF">2019-05-22T13:10:00Z</dcterms:modified>
</cp:coreProperties>
</file>