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D3F12" w14:textId="77777777" w:rsidR="00371128" w:rsidRDefault="00371128" w:rsidP="009A0479">
      <w:pPr>
        <w:pStyle w:val="Title"/>
        <w:spacing w:after="0"/>
        <w:rPr>
          <w:bCs/>
          <w:sz w:val="36"/>
          <w:szCs w:val="36"/>
        </w:rPr>
      </w:pPr>
      <w:r>
        <w:rPr>
          <w:bCs/>
          <w:noProof/>
          <w:sz w:val="36"/>
          <w:szCs w:val="36"/>
          <w:lang w:eastAsia="en-US"/>
        </w:rPr>
        <w:drawing>
          <wp:inline distT="0" distB="0" distL="0" distR="0" wp14:anchorId="4C39EB16" wp14:editId="64FC7A1D">
            <wp:extent cx="5486400" cy="9340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F-R-TRFC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86400" cy="934085"/>
                    </a:xfrm>
                    <a:prstGeom prst="rect">
                      <a:avLst/>
                    </a:prstGeom>
                  </pic:spPr>
                </pic:pic>
              </a:graphicData>
            </a:graphic>
          </wp:inline>
        </w:drawing>
      </w:r>
    </w:p>
    <w:p w14:paraId="5FC96E67" w14:textId="77777777" w:rsidR="00371128" w:rsidRDefault="00371128" w:rsidP="009A0479">
      <w:pPr>
        <w:pStyle w:val="Title"/>
        <w:spacing w:after="0"/>
        <w:rPr>
          <w:bCs/>
          <w:sz w:val="36"/>
          <w:szCs w:val="36"/>
        </w:rPr>
      </w:pPr>
    </w:p>
    <w:p w14:paraId="4D9D4F97" w14:textId="77777777" w:rsidR="00371128" w:rsidRDefault="00371128" w:rsidP="009A0479">
      <w:pPr>
        <w:pStyle w:val="Title"/>
        <w:spacing w:after="0"/>
        <w:rPr>
          <w:bCs/>
          <w:sz w:val="36"/>
          <w:szCs w:val="36"/>
        </w:rPr>
      </w:pPr>
    </w:p>
    <w:p w14:paraId="27033C75" w14:textId="77777777" w:rsidR="00371128" w:rsidRDefault="00371128" w:rsidP="009A0479">
      <w:pPr>
        <w:pStyle w:val="Title"/>
        <w:spacing w:after="0"/>
        <w:rPr>
          <w:bCs/>
          <w:sz w:val="36"/>
          <w:szCs w:val="36"/>
        </w:rPr>
      </w:pPr>
    </w:p>
    <w:p w14:paraId="42331DDC" w14:textId="77777777" w:rsidR="00371128" w:rsidRPr="009A0479" w:rsidRDefault="00371128" w:rsidP="009A0479">
      <w:pPr>
        <w:pStyle w:val="Title"/>
        <w:spacing w:after="0"/>
        <w:jc w:val="center"/>
        <w:rPr>
          <w:rFonts w:asciiTheme="minorHAnsi" w:hAnsiTheme="minorHAnsi" w:cstheme="minorHAnsi"/>
          <w:bCs/>
          <w:sz w:val="36"/>
          <w:szCs w:val="36"/>
        </w:rPr>
      </w:pPr>
      <w:r w:rsidRPr="009A0479">
        <w:rPr>
          <w:rFonts w:asciiTheme="minorHAnsi" w:hAnsiTheme="minorHAnsi" w:cstheme="minorHAnsi"/>
          <w:bCs/>
          <w:sz w:val="36"/>
          <w:szCs w:val="36"/>
        </w:rPr>
        <w:t>Partnership for community development</w:t>
      </w:r>
    </w:p>
    <w:p w14:paraId="3E0D5418" w14:textId="77777777" w:rsidR="00407DC9" w:rsidRDefault="00407DC9" w:rsidP="009A0479">
      <w:pPr>
        <w:pStyle w:val="Subtitle"/>
        <w:spacing w:after="0"/>
        <w:jc w:val="center"/>
        <w:rPr>
          <w:rFonts w:asciiTheme="minorHAnsi" w:hAnsiTheme="minorHAnsi" w:cstheme="minorHAnsi"/>
          <w:bCs/>
          <w:color w:val="000000" w:themeColor="text1"/>
          <w:sz w:val="28"/>
          <w:szCs w:val="28"/>
        </w:rPr>
      </w:pPr>
    </w:p>
    <w:p w14:paraId="205FE806" w14:textId="46592F92" w:rsidR="00FC1DFF" w:rsidRPr="009A0479" w:rsidRDefault="00371128" w:rsidP="009A0479">
      <w:pPr>
        <w:pStyle w:val="Subtitle"/>
        <w:spacing w:after="0"/>
        <w:jc w:val="center"/>
        <w:rPr>
          <w:rFonts w:asciiTheme="minorHAnsi" w:hAnsiTheme="minorHAnsi" w:cstheme="minorHAnsi"/>
          <w:bCs/>
          <w:color w:val="000000" w:themeColor="text1"/>
          <w:sz w:val="28"/>
          <w:szCs w:val="28"/>
        </w:rPr>
      </w:pPr>
      <w:r w:rsidRPr="009A0479">
        <w:rPr>
          <w:rFonts w:asciiTheme="minorHAnsi" w:hAnsiTheme="minorHAnsi" w:cstheme="minorHAnsi"/>
          <w:bCs/>
          <w:color w:val="000000" w:themeColor="text1"/>
          <w:sz w:val="28"/>
          <w:szCs w:val="28"/>
        </w:rPr>
        <w:lastRenderedPageBreak/>
        <w:t xml:space="preserve">A Government of Canada and Rotary Foundation Canada </w:t>
      </w:r>
      <w:bookmarkStart w:id="0" w:name="_MON_1579070451"/>
      <w:bookmarkEnd w:id="0"/>
      <w:r w:rsidR="001849A6">
        <w:rPr>
          <w:rFonts w:asciiTheme="minorHAnsi" w:hAnsiTheme="minorHAnsi" w:cstheme="minorHAnsi"/>
          <w:bCs/>
          <w:color w:val="000000" w:themeColor="text1"/>
          <w:sz w:val="28"/>
          <w:szCs w:val="28"/>
        </w:rPr>
        <w:object w:dxaOrig="8640" w:dyaOrig="9353" w14:anchorId="4D045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67.5pt" o:ole="">
            <v:imagedata r:id="rId13" o:title=""/>
          </v:shape>
          <o:OLEObject Type="Embed" ProgID="Word.Document.12" ShapeID="_x0000_i1025" DrawAspect="Content" ObjectID="_1579071294" r:id="rId14">
            <o:FieldCodes>\s</o:FieldCodes>
          </o:OLEObject>
        </w:object>
      </w:r>
      <w:r w:rsidRPr="00C9380F">
        <w:rPr>
          <w:rFonts w:asciiTheme="minorHAnsi" w:hAnsiTheme="minorHAnsi" w:cstheme="minorHAnsi"/>
          <w:bCs/>
          <w:color w:val="000000" w:themeColor="text1"/>
          <w:sz w:val="28"/>
          <w:szCs w:val="28"/>
        </w:rPr>
        <w:t>Partnership</w:t>
      </w:r>
    </w:p>
    <w:p w14:paraId="1A54F6B7" w14:textId="77777777" w:rsidR="00FC1DFF" w:rsidRDefault="00FC1DFF" w:rsidP="009A0479">
      <w:pPr>
        <w:spacing w:after="0"/>
      </w:pPr>
    </w:p>
    <w:p w14:paraId="4889775D" w14:textId="77777777" w:rsidR="00A06107" w:rsidRDefault="00A06107" w:rsidP="009A0479">
      <w:pPr>
        <w:spacing w:after="0"/>
        <w:jc w:val="center"/>
      </w:pPr>
    </w:p>
    <w:p w14:paraId="5CB4FD0E" w14:textId="44B6D8F0" w:rsidR="00A06107" w:rsidRDefault="00917F03" w:rsidP="00917F03">
      <w:pPr>
        <w:spacing w:after="0"/>
        <w:jc w:val="center"/>
      </w:pPr>
      <w:r w:rsidRPr="00917F03">
        <w:rPr>
          <w:noProof/>
          <w:lang w:eastAsia="en-US"/>
        </w:rPr>
        <w:drawing>
          <wp:inline distT="0" distB="0" distL="0" distR="0" wp14:anchorId="35AD50BF" wp14:editId="54FF75E5">
            <wp:extent cx="3594100" cy="520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94100" cy="520700"/>
                    </a:xfrm>
                    <a:prstGeom prst="rect">
                      <a:avLst/>
                    </a:prstGeom>
                  </pic:spPr>
                </pic:pic>
              </a:graphicData>
            </a:graphic>
          </wp:inline>
        </w:drawing>
      </w:r>
    </w:p>
    <w:p w14:paraId="265CECDC" w14:textId="77777777" w:rsidR="00BB3C0C" w:rsidRDefault="00BB3C0C" w:rsidP="009A0479">
      <w:pPr>
        <w:spacing w:after="0"/>
      </w:pPr>
    </w:p>
    <w:p w14:paraId="55F7878A" w14:textId="261CC445" w:rsidR="00BB3C0C" w:rsidRDefault="00BB3C0C" w:rsidP="009A0479">
      <w:pPr>
        <w:spacing w:after="0"/>
      </w:pPr>
    </w:p>
    <w:p w14:paraId="1417AE40" w14:textId="77777777" w:rsidR="00BB3C0C" w:rsidRDefault="00BB3C0C" w:rsidP="009A0479">
      <w:pPr>
        <w:spacing w:after="0"/>
      </w:pPr>
    </w:p>
    <w:p w14:paraId="6B847D0D" w14:textId="77777777" w:rsidR="00BB3C0C" w:rsidRDefault="00BB3C0C" w:rsidP="009A0479">
      <w:pPr>
        <w:spacing w:after="0"/>
      </w:pPr>
    </w:p>
    <w:p w14:paraId="54BE5794" w14:textId="77777777" w:rsidR="00A06107" w:rsidRDefault="009B02A7" w:rsidP="009A0479">
      <w:pPr>
        <w:spacing w:after="0"/>
      </w:pPr>
      <w:r>
        <w:rPr>
          <w:noProof/>
          <w:lang w:eastAsia="en-US"/>
        </w:rPr>
        <mc:AlternateContent>
          <mc:Choice Requires="wps">
            <w:drawing>
              <wp:anchor distT="0" distB="0" distL="114300" distR="114300" simplePos="0" relativeHeight="251659264" behindDoc="0" locked="0" layoutInCell="1" allowOverlap="1" wp14:anchorId="36D06EC4" wp14:editId="753625D3">
                <wp:simplePos x="0" y="0"/>
                <wp:positionH relativeFrom="column">
                  <wp:posOffset>1308735</wp:posOffset>
                </wp:positionH>
                <wp:positionV relativeFrom="paragraph">
                  <wp:posOffset>104775</wp:posOffset>
                </wp:positionV>
                <wp:extent cx="297815"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048484" w14:textId="77777777" w:rsidR="009B02A7" w:rsidRDefault="009B02A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D06EC4" id="_x0000_t202" coordsize="21600,21600" o:spt="202" path="m,l,21600r21600,l21600,xe">
                <v:stroke joinstyle="miter"/>
                <v:path gradientshapeok="t" o:connecttype="rect"/>
              </v:shapetype>
              <v:shape id="Text Box 1" o:spid="_x0000_s1026" type="#_x0000_t202" style="position:absolute;margin-left:103.05pt;margin-top:8.2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" filled="f" stroked="f">
                <v:textbox>
                  <w:txbxContent>
                    <w:p w14:paraId="7C048484" w14:textId="77777777" w:rsidR="009B02A7" w:rsidRDefault="009B02A7"/>
                  </w:txbxContent>
                </v:textbox>
                <w10:wrap type="square"/>
              </v:shape>
            </w:pict>
          </mc:Fallback>
        </mc:AlternateContent>
      </w:r>
    </w:p>
    <w:p w14:paraId="2532AC59" w14:textId="77777777" w:rsidR="00FC1DFF" w:rsidRDefault="00B55E56" w:rsidP="009A0479">
      <w:pPr>
        <w:spacing w:after="0"/>
      </w:pPr>
      <w:r>
        <w:br w:type="page"/>
      </w:r>
    </w:p>
    <w:sdt>
      <w:sdtPr>
        <w:rPr>
          <w:rFonts w:eastAsiaTheme="minorHAnsi" w:cstheme="minorBidi"/>
          <w:b w:val="0"/>
          <w:bCs/>
          <w:caps w:val="0"/>
          <w:smallCaps/>
          <w:noProof/>
          <w:color w:val="5F5F5F" w:themeColor="text2" w:themeTint="BF"/>
          <w:sz w:val="24"/>
          <w:szCs w:val="40"/>
        </w:rPr>
        <w:id w:val="-1568100847"/>
        <w:docPartObj>
          <w:docPartGallery w:val="Table of Contents"/>
          <w:docPartUnique/>
        </w:docPartObj>
      </w:sdtPr>
      <w:sdtEndPr>
        <w:rPr>
          <w:b/>
          <w:color w:val="000000" w:themeColor="text1"/>
          <w:sz w:val="36"/>
        </w:rPr>
      </w:sdtEndPr>
      <w:sdtContent>
        <w:p w14:paraId="240A952C" w14:textId="77777777" w:rsidR="00FC1DFF" w:rsidRDefault="00B55E56" w:rsidP="009A0479">
          <w:pPr>
            <w:pStyle w:val="TOCHeading"/>
            <w:spacing w:after="0"/>
            <w:jc w:val="center"/>
            <w:rPr>
              <w:bCs/>
              <w:iCs/>
              <w:color w:val="000000" w:themeColor="text1"/>
              <w:sz w:val="36"/>
              <w:szCs w:val="40"/>
            </w:rPr>
          </w:pPr>
          <w:r w:rsidRPr="009A0479">
            <w:rPr>
              <w:rStyle w:val="Emphasis"/>
              <w:bCs/>
              <w:iCs w:val="0"/>
              <w:color w:val="000000" w:themeColor="text1"/>
              <w:sz w:val="36"/>
              <w:szCs w:val="40"/>
            </w:rPr>
            <w:t>TAble of</w:t>
          </w:r>
          <w:r w:rsidR="000C527D" w:rsidRPr="009A0479">
            <w:rPr>
              <w:rStyle w:val="Emphasis"/>
              <w:bCs/>
              <w:iCs w:val="0"/>
              <w:color w:val="000000" w:themeColor="text1"/>
              <w:sz w:val="36"/>
              <w:szCs w:val="40"/>
            </w:rPr>
            <w:t xml:space="preserve"> </w:t>
          </w:r>
          <w:r w:rsidRPr="009A0479">
            <w:rPr>
              <w:bCs/>
              <w:iCs/>
              <w:color w:val="000000" w:themeColor="text1"/>
              <w:sz w:val="36"/>
              <w:szCs w:val="40"/>
            </w:rPr>
            <w:t>Contents</w:t>
          </w:r>
        </w:p>
        <w:p w14:paraId="45096D5C" w14:textId="77777777" w:rsidR="00A7648C" w:rsidRDefault="00A7648C" w:rsidP="009A0479">
          <w:pPr>
            <w:spacing w:after="0"/>
          </w:pPr>
        </w:p>
        <w:p w14:paraId="15B53AFD" w14:textId="77777777" w:rsidR="00A7648C" w:rsidRPr="009A0479" w:rsidRDefault="00A7648C" w:rsidP="009A0479">
          <w:pPr>
            <w:spacing w:after="0"/>
            <w:rPr>
              <w:color w:val="auto"/>
            </w:rPr>
          </w:pPr>
        </w:p>
        <w:p w14:paraId="64A4CA35" w14:textId="77777777" w:rsidR="00FC1DFF" w:rsidRPr="009A0479" w:rsidRDefault="00B55E56">
          <w:pPr>
            <w:pStyle w:val="TOC1"/>
            <w:rPr>
              <w:rStyle w:val="Hyperlink"/>
              <w:color w:val="000000" w:themeColor="text1"/>
              <w:u w:val="none"/>
            </w:rPr>
          </w:pPr>
          <w:r w:rsidRPr="009A0479">
            <w:rPr>
              <w:rStyle w:val="Hyperlink"/>
              <w:color w:val="auto"/>
            </w:rPr>
            <w:fldChar w:fldCharType="begin"/>
          </w:r>
          <w:r w:rsidRPr="009A0479">
            <w:rPr>
              <w:rStyle w:val="Hyperlink"/>
              <w:color w:val="auto"/>
            </w:rPr>
            <w:instrText xml:space="preserve"> TOC \o "1-3" \u </w:instrText>
          </w:r>
          <w:r w:rsidRPr="009A0479">
            <w:rPr>
              <w:rStyle w:val="Hyperlink"/>
              <w:color w:val="auto"/>
            </w:rPr>
            <w:fldChar w:fldCharType="separate"/>
          </w:r>
          <w:hyperlink w:anchor="INTRODUCTION" w:history="1">
            <w:r w:rsidR="00395486" w:rsidRPr="00E842C1">
              <w:rPr>
                <w:rStyle w:val="Hyperlink"/>
                <w:color w:val="000000" w:themeColor="text1"/>
                <w:u w:val="none"/>
              </w:rPr>
              <w:t>Introduction</w:t>
            </w:r>
            <w:r w:rsidRPr="00E842C1">
              <w:rPr>
                <w:rStyle w:val="Hyperlink"/>
                <w:color w:val="000000" w:themeColor="text1"/>
                <w:u w:val="none"/>
              </w:rPr>
              <w:tab/>
            </w:r>
            <w:r w:rsidRPr="00E842C1">
              <w:rPr>
                <w:rStyle w:val="Hyperlink"/>
                <w:color w:val="000000" w:themeColor="text1"/>
                <w:u w:val="none"/>
              </w:rPr>
              <w:fldChar w:fldCharType="begin"/>
            </w:r>
            <w:r w:rsidRPr="00E842C1">
              <w:rPr>
                <w:rStyle w:val="Hyperlink"/>
                <w:color w:val="000000" w:themeColor="text1"/>
                <w:u w:val="none"/>
              </w:rPr>
              <w:instrText xml:space="preserve"> PAGEREF _Toc408396851 \h </w:instrText>
            </w:r>
            <w:r w:rsidRPr="00E842C1">
              <w:rPr>
                <w:rStyle w:val="Hyperlink"/>
                <w:color w:val="000000" w:themeColor="text1"/>
                <w:u w:val="none"/>
              </w:rPr>
            </w:r>
            <w:r w:rsidRPr="00E842C1">
              <w:rPr>
                <w:rStyle w:val="Hyperlink"/>
                <w:color w:val="000000" w:themeColor="text1"/>
                <w:u w:val="none"/>
              </w:rPr>
              <w:fldChar w:fldCharType="separate"/>
            </w:r>
            <w:r w:rsidR="00CA08FF">
              <w:rPr>
                <w:rStyle w:val="Hyperlink"/>
                <w:color w:val="000000" w:themeColor="text1"/>
                <w:u w:val="none"/>
              </w:rPr>
              <w:t>1</w:t>
            </w:r>
            <w:r w:rsidRPr="00E842C1">
              <w:rPr>
                <w:rStyle w:val="Hyperlink"/>
                <w:color w:val="000000" w:themeColor="text1"/>
                <w:u w:val="none"/>
              </w:rPr>
              <w:fldChar w:fldCharType="end"/>
            </w:r>
          </w:hyperlink>
        </w:p>
        <w:p w14:paraId="20EE4C57" w14:textId="77777777" w:rsidR="00A7648C" w:rsidRPr="009A0479" w:rsidRDefault="00A7648C">
          <w:pPr>
            <w:pStyle w:val="TOC1"/>
            <w:rPr>
              <w:rStyle w:val="Hyperlink"/>
              <w:color w:val="000000" w:themeColor="text1"/>
              <w:u w:val="none"/>
            </w:rPr>
          </w:pPr>
        </w:p>
        <w:p w14:paraId="70F36D76" w14:textId="77777777" w:rsidR="00FC1DFF" w:rsidRPr="009A0479" w:rsidRDefault="009E51F5" w:rsidP="009A0479">
          <w:pPr>
            <w:pStyle w:val="TOC1"/>
            <w:rPr>
              <w:rStyle w:val="Hyperlink"/>
              <w:color w:val="000000" w:themeColor="text1"/>
              <w:u w:val="none"/>
            </w:rPr>
          </w:pPr>
          <w:hyperlink w:anchor="PROJECTELIGIBILITY" w:history="1">
            <w:r w:rsidR="00395486" w:rsidRPr="00E842C1">
              <w:rPr>
                <w:rStyle w:val="Hyperlink"/>
                <w:color w:val="000000" w:themeColor="text1"/>
                <w:u w:val="none"/>
              </w:rPr>
              <w:t xml:space="preserve">Project Eligibility </w:t>
            </w:r>
            <w:r w:rsidR="00B0225C" w:rsidRPr="00E842C1">
              <w:rPr>
                <w:rStyle w:val="Hyperlink"/>
                <w:color w:val="000000" w:themeColor="text1"/>
                <w:u w:val="none"/>
              </w:rPr>
              <w:tab/>
            </w:r>
            <w:r w:rsidR="00A565EC" w:rsidRPr="00E842C1">
              <w:rPr>
                <w:rStyle w:val="Hyperlink"/>
                <w:color w:val="000000" w:themeColor="text1"/>
                <w:u w:val="none"/>
              </w:rPr>
              <w:t>1</w:t>
            </w:r>
          </w:hyperlink>
        </w:p>
        <w:p w14:paraId="45BB2920" w14:textId="77777777" w:rsidR="00A7648C" w:rsidRPr="009A0479" w:rsidRDefault="00A7648C" w:rsidP="009A0479">
          <w:pPr>
            <w:pStyle w:val="TOC1"/>
            <w:rPr>
              <w:rStyle w:val="Hyperlink"/>
              <w:color w:val="000000" w:themeColor="text1"/>
              <w:u w:val="none"/>
            </w:rPr>
          </w:pPr>
        </w:p>
        <w:p w14:paraId="11F057E8" w14:textId="63673657" w:rsidR="00A7648C" w:rsidRPr="009A0479" w:rsidRDefault="001D1020" w:rsidP="009A0479">
          <w:pPr>
            <w:pStyle w:val="TOC1"/>
            <w:rPr>
              <w:rStyle w:val="Hyperlink"/>
              <w:color w:val="000000" w:themeColor="text1"/>
              <w:u w:val="none"/>
            </w:rPr>
          </w:pPr>
          <w:r>
            <w:t>Funding Model                                                                3</w:t>
          </w:r>
        </w:p>
        <w:p w14:paraId="4C6923FD" w14:textId="77777777" w:rsidR="00395486" w:rsidRPr="009A0479" w:rsidRDefault="009E51F5" w:rsidP="009A0479">
          <w:pPr>
            <w:pStyle w:val="TOC1"/>
            <w:rPr>
              <w:rStyle w:val="Hyperlink"/>
              <w:color w:val="000000" w:themeColor="text1"/>
              <w:u w:val="none"/>
            </w:rPr>
          </w:pPr>
          <w:hyperlink w:anchor="ADDITIONALCONTRIBUTION" w:history="1">
            <w:r w:rsidR="00395486" w:rsidRPr="00E842C1">
              <w:rPr>
                <w:rStyle w:val="Hyperlink"/>
                <w:color w:val="000000" w:themeColor="text1"/>
                <w:u w:val="none"/>
              </w:rPr>
              <w:t xml:space="preserve">Additional Contributions </w:t>
            </w:r>
            <w:r w:rsidR="003F3869" w:rsidRPr="00E842C1">
              <w:rPr>
                <w:rStyle w:val="Hyperlink"/>
                <w:color w:val="000000" w:themeColor="text1"/>
                <w:u w:val="none"/>
              </w:rPr>
              <w:tab/>
            </w:r>
            <w:r w:rsidR="00536D92" w:rsidRPr="00E842C1">
              <w:rPr>
                <w:rStyle w:val="Hyperlink"/>
                <w:color w:val="000000" w:themeColor="text1"/>
                <w:u w:val="none"/>
              </w:rPr>
              <w:t>5</w:t>
            </w:r>
          </w:hyperlink>
        </w:p>
        <w:p w14:paraId="78969066" w14:textId="77777777" w:rsidR="00A7648C" w:rsidRPr="009A0479" w:rsidRDefault="00A7648C" w:rsidP="009A0479">
          <w:pPr>
            <w:pStyle w:val="TOC1"/>
            <w:rPr>
              <w:rStyle w:val="Hyperlink"/>
              <w:color w:val="000000" w:themeColor="text1"/>
              <w:u w:val="none"/>
            </w:rPr>
          </w:pPr>
        </w:p>
        <w:p w14:paraId="432EA40C" w14:textId="77777777" w:rsidR="00395486" w:rsidRPr="009A0479" w:rsidRDefault="009E51F5" w:rsidP="009A0479">
          <w:pPr>
            <w:pStyle w:val="TOC1"/>
            <w:rPr>
              <w:rStyle w:val="Hyperlink"/>
              <w:color w:val="000000" w:themeColor="text1"/>
              <w:u w:val="none"/>
            </w:rPr>
          </w:pPr>
          <w:hyperlink w:anchor="APPLICATIONCALL" w:history="1">
            <w:r w:rsidR="00395486" w:rsidRPr="00E842C1">
              <w:rPr>
                <w:rStyle w:val="Hyperlink"/>
                <w:color w:val="000000" w:themeColor="text1"/>
                <w:u w:val="none"/>
              </w:rPr>
              <w:t xml:space="preserve">Application Call &amp; Process </w:t>
            </w:r>
            <w:r w:rsidR="003F3869" w:rsidRPr="00E842C1">
              <w:rPr>
                <w:rStyle w:val="Hyperlink"/>
                <w:color w:val="000000" w:themeColor="text1"/>
                <w:u w:val="none"/>
              </w:rPr>
              <w:tab/>
            </w:r>
            <w:r w:rsidR="00536D92" w:rsidRPr="00E842C1">
              <w:rPr>
                <w:rStyle w:val="Hyperlink"/>
                <w:color w:val="000000" w:themeColor="text1"/>
                <w:u w:val="none"/>
              </w:rPr>
              <w:t>5</w:t>
            </w:r>
          </w:hyperlink>
        </w:p>
        <w:p w14:paraId="6F583819" w14:textId="77777777" w:rsidR="00A7648C" w:rsidRPr="009A0479" w:rsidRDefault="00A7648C" w:rsidP="009A0479">
          <w:pPr>
            <w:pStyle w:val="TOC1"/>
            <w:rPr>
              <w:rStyle w:val="Hyperlink"/>
              <w:color w:val="000000" w:themeColor="text1"/>
              <w:u w:val="none"/>
            </w:rPr>
          </w:pPr>
        </w:p>
        <w:p w14:paraId="266D0BD2" w14:textId="77777777" w:rsidR="00395486" w:rsidRPr="009A0479" w:rsidRDefault="009E51F5" w:rsidP="009A0479">
          <w:pPr>
            <w:pStyle w:val="TOC1"/>
            <w:rPr>
              <w:rStyle w:val="Hyperlink"/>
              <w:color w:val="000000" w:themeColor="text1"/>
              <w:u w:val="none"/>
            </w:rPr>
          </w:pPr>
          <w:hyperlink w:anchor="IMPLEMENTATION" w:history="1">
            <w:r w:rsidR="00395486" w:rsidRPr="00E842C1">
              <w:rPr>
                <w:rStyle w:val="Hyperlink"/>
                <w:color w:val="000000" w:themeColor="text1"/>
                <w:u w:val="none"/>
              </w:rPr>
              <w:t>Stewardshi</w:t>
            </w:r>
            <w:r w:rsidR="003F3869" w:rsidRPr="00E842C1">
              <w:rPr>
                <w:rStyle w:val="Hyperlink"/>
                <w:color w:val="000000" w:themeColor="text1"/>
                <w:u w:val="none"/>
              </w:rPr>
              <w:t>p</w:t>
            </w:r>
            <w:r w:rsidR="003F3869" w:rsidRPr="00E842C1">
              <w:rPr>
                <w:rStyle w:val="Hyperlink"/>
                <w:color w:val="000000" w:themeColor="text1"/>
                <w:u w:val="none"/>
              </w:rPr>
              <w:tab/>
            </w:r>
            <w:r w:rsidR="00536D92" w:rsidRPr="00E842C1">
              <w:rPr>
                <w:rStyle w:val="Hyperlink"/>
                <w:color w:val="000000" w:themeColor="text1"/>
                <w:u w:val="none"/>
              </w:rPr>
              <w:t>6</w:t>
            </w:r>
          </w:hyperlink>
        </w:p>
        <w:p w14:paraId="406B5121" w14:textId="77777777" w:rsidR="00A7648C" w:rsidRPr="009A0479" w:rsidRDefault="00A7648C" w:rsidP="009A0479">
          <w:pPr>
            <w:pStyle w:val="TOC1"/>
            <w:rPr>
              <w:rStyle w:val="Hyperlink"/>
              <w:color w:val="000000" w:themeColor="text1"/>
              <w:u w:val="none"/>
            </w:rPr>
          </w:pPr>
        </w:p>
        <w:p w14:paraId="701430A8" w14:textId="77777777" w:rsidR="00395486" w:rsidRPr="009A0479" w:rsidRDefault="009E51F5" w:rsidP="009A0479">
          <w:pPr>
            <w:pStyle w:val="TOC1"/>
            <w:rPr>
              <w:rStyle w:val="Hyperlink"/>
              <w:color w:val="000000" w:themeColor="text1"/>
              <w:u w:val="none"/>
            </w:rPr>
          </w:pPr>
          <w:hyperlink w:anchor="PROGRAMPUBLICITY" w:history="1">
            <w:r w:rsidR="00395486" w:rsidRPr="00E842C1">
              <w:rPr>
                <w:rStyle w:val="Hyperlink"/>
                <w:color w:val="000000" w:themeColor="text1"/>
                <w:u w:val="none"/>
              </w:rPr>
              <w:t>Program Publicity</w:t>
            </w:r>
            <w:r w:rsidR="003F3869" w:rsidRPr="00E842C1">
              <w:rPr>
                <w:rStyle w:val="Hyperlink"/>
                <w:color w:val="000000" w:themeColor="text1"/>
                <w:u w:val="none"/>
              </w:rPr>
              <w:tab/>
            </w:r>
            <w:r w:rsidR="00536D92" w:rsidRPr="00E842C1">
              <w:rPr>
                <w:rStyle w:val="Hyperlink"/>
                <w:color w:val="000000" w:themeColor="text1"/>
                <w:u w:val="none"/>
              </w:rPr>
              <w:t>6</w:t>
            </w:r>
          </w:hyperlink>
        </w:p>
        <w:p w14:paraId="519B9CC9" w14:textId="77777777" w:rsidR="00A7648C" w:rsidRPr="009A0479" w:rsidRDefault="00A7648C" w:rsidP="009A0479">
          <w:pPr>
            <w:pStyle w:val="TOC1"/>
            <w:rPr>
              <w:rStyle w:val="Hyperlink"/>
              <w:color w:val="000000" w:themeColor="text1"/>
              <w:u w:val="none"/>
            </w:rPr>
          </w:pPr>
        </w:p>
        <w:p w14:paraId="59DA9951" w14:textId="77777777" w:rsidR="00395486" w:rsidRPr="009A0479" w:rsidRDefault="009E51F5" w:rsidP="009A0479">
          <w:pPr>
            <w:pStyle w:val="TOC1"/>
            <w:rPr>
              <w:rStyle w:val="Hyperlink"/>
              <w:color w:val="000000" w:themeColor="text1"/>
              <w:u w:val="none"/>
            </w:rPr>
          </w:pPr>
          <w:hyperlink w:anchor="PROGRAMINFORMATION" w:history="1">
            <w:r w:rsidR="00395486" w:rsidRPr="00E842C1">
              <w:rPr>
                <w:rStyle w:val="Hyperlink"/>
                <w:color w:val="000000" w:themeColor="text1"/>
                <w:u w:val="none"/>
              </w:rPr>
              <w:t>Program Information</w:t>
            </w:r>
            <w:r w:rsidR="003F3869" w:rsidRPr="00E842C1">
              <w:rPr>
                <w:rStyle w:val="Hyperlink"/>
                <w:color w:val="000000" w:themeColor="text1"/>
                <w:u w:val="none"/>
              </w:rPr>
              <w:tab/>
            </w:r>
            <w:r w:rsidR="00536D92" w:rsidRPr="00E842C1">
              <w:rPr>
                <w:rStyle w:val="Hyperlink"/>
                <w:color w:val="000000" w:themeColor="text1"/>
                <w:u w:val="none"/>
              </w:rPr>
              <w:t>7</w:t>
            </w:r>
          </w:hyperlink>
        </w:p>
        <w:p w14:paraId="3238B183" w14:textId="77777777" w:rsidR="00FC1DFF" w:rsidRPr="008D2266" w:rsidRDefault="00B55E56" w:rsidP="009A0479">
          <w:pPr>
            <w:pStyle w:val="TOC1"/>
            <w:rPr>
              <w:rFonts w:asciiTheme="majorHAnsi" w:hAnsiTheme="majorHAnsi"/>
              <w:sz w:val="40"/>
            </w:rPr>
          </w:pPr>
          <w:r w:rsidRPr="009A0479">
            <w:rPr>
              <w:rStyle w:val="Hyperlink"/>
              <w:color w:val="auto"/>
            </w:rPr>
            <w:fldChar w:fldCharType="end"/>
          </w:r>
        </w:p>
      </w:sdtContent>
    </w:sdt>
    <w:p w14:paraId="43FEB672" w14:textId="77777777" w:rsidR="00965144" w:rsidRDefault="00965144">
      <w:pPr>
        <w:rPr>
          <w:rFonts w:asciiTheme="majorHAnsi" w:hAnsiTheme="majorHAnsi"/>
          <w:sz w:val="40"/>
          <w:szCs w:val="40"/>
        </w:rPr>
      </w:pPr>
      <w:r>
        <w:rPr>
          <w:rFonts w:asciiTheme="majorHAnsi" w:hAnsiTheme="majorHAnsi"/>
          <w:sz w:val="40"/>
          <w:szCs w:val="40"/>
        </w:rPr>
        <w:br w:type="page"/>
      </w:r>
    </w:p>
    <w:p w14:paraId="1DAA14AC" w14:textId="77777777" w:rsidR="002416AB" w:rsidRDefault="002416AB" w:rsidP="00407DC9">
      <w:pPr>
        <w:spacing w:after="0"/>
        <w:rPr>
          <w:rFonts w:asciiTheme="majorHAnsi" w:hAnsiTheme="majorHAnsi"/>
          <w:sz w:val="40"/>
          <w:szCs w:val="40"/>
        </w:rPr>
        <w:sectPr w:rsidR="002416AB" w:rsidSect="00965144">
          <w:headerReference w:type="even" r:id="rId16"/>
          <w:headerReference w:type="default" r:id="rId17"/>
          <w:footerReference w:type="even" r:id="rId18"/>
          <w:footerReference w:type="default" r:id="rId19"/>
          <w:headerReference w:type="first" r:id="rId20"/>
          <w:footerReference w:type="first" r:id="rId21"/>
          <w:pgSz w:w="12240" w:h="15840"/>
          <w:pgMar w:top="2520" w:right="1800" w:bottom="1728" w:left="1800" w:header="720" w:footer="720" w:gutter="0"/>
          <w:pgNumType w:fmt="lowerRoman" w:start="1"/>
          <w:cols w:space="720"/>
          <w:titlePg/>
          <w:docGrid w:linePitch="360"/>
        </w:sectPr>
      </w:pPr>
    </w:p>
    <w:p w14:paraId="20E7DB7C" w14:textId="77777777" w:rsidR="00135FCB" w:rsidRPr="009A0479" w:rsidRDefault="00A7648C" w:rsidP="009A0479">
      <w:pPr>
        <w:autoSpaceDE w:val="0"/>
        <w:spacing w:after="120"/>
        <w:rPr>
          <w:rFonts w:eastAsia="font948" w:cstheme="minorHAnsi"/>
          <w:b/>
          <w:bCs/>
          <w:color w:val="auto"/>
          <w:sz w:val="28"/>
          <w:szCs w:val="28"/>
        </w:rPr>
      </w:pPr>
      <w:bookmarkStart w:id="1" w:name="_Toc408396851"/>
      <w:bookmarkStart w:id="2" w:name="INTRODUCTION"/>
      <w:r w:rsidRPr="00A7648C">
        <w:rPr>
          <w:rFonts w:eastAsia="font948" w:cstheme="minorHAnsi"/>
          <w:b/>
          <w:bCs/>
          <w:color w:val="auto"/>
          <w:sz w:val="28"/>
          <w:szCs w:val="28"/>
        </w:rPr>
        <w:t>I</w:t>
      </w:r>
      <w:bookmarkEnd w:id="1"/>
      <w:r w:rsidRPr="00A7648C">
        <w:rPr>
          <w:rFonts w:eastAsia="font948" w:cstheme="minorHAnsi"/>
          <w:b/>
          <w:bCs/>
          <w:color w:val="auto"/>
          <w:sz w:val="28"/>
          <w:szCs w:val="28"/>
        </w:rPr>
        <w:t>NTRODUCTION</w:t>
      </w:r>
      <w:bookmarkEnd w:id="2"/>
      <w:r w:rsidRPr="00A7648C">
        <w:rPr>
          <w:rFonts w:eastAsia="font948" w:cstheme="minorHAnsi"/>
          <w:b/>
          <w:bCs/>
          <w:color w:val="auto"/>
          <w:sz w:val="28"/>
          <w:szCs w:val="28"/>
        </w:rPr>
        <w:t xml:space="preserve">:   </w:t>
      </w:r>
    </w:p>
    <w:p w14:paraId="79DBE515" w14:textId="3E7FB00A" w:rsidR="008D2266" w:rsidRDefault="008D2266" w:rsidP="009A0479">
      <w:pPr>
        <w:autoSpaceDE w:val="0"/>
        <w:spacing w:after="0"/>
        <w:rPr>
          <w:rFonts w:ascii="Arial" w:eastAsia="font948" w:hAnsi="Arial" w:cs="Arial"/>
          <w:color w:val="000000" w:themeColor="text1"/>
          <w:sz w:val="20"/>
          <w:szCs w:val="20"/>
        </w:rPr>
      </w:pPr>
      <w:r w:rsidRPr="00A565EC">
        <w:rPr>
          <w:rFonts w:ascii="Arial" w:eastAsia="font948" w:hAnsi="Arial" w:cs="Arial"/>
          <w:color w:val="000000" w:themeColor="text1"/>
          <w:sz w:val="20"/>
          <w:szCs w:val="20"/>
        </w:rPr>
        <w:t>The Rotary Foundation (Canada)</w:t>
      </w:r>
      <w:r w:rsidR="002A3963">
        <w:rPr>
          <w:rFonts w:ascii="Arial" w:eastAsia="font948" w:hAnsi="Arial" w:cs="Arial"/>
          <w:color w:val="000000" w:themeColor="text1"/>
          <w:sz w:val="20"/>
          <w:szCs w:val="20"/>
        </w:rPr>
        <w:t xml:space="preserve"> </w:t>
      </w:r>
      <w:commentRangeStart w:id="3"/>
      <w:r w:rsidR="002A3963">
        <w:rPr>
          <w:rFonts w:ascii="Arial" w:eastAsia="font948" w:hAnsi="Arial" w:cs="Arial"/>
          <w:color w:val="000000" w:themeColor="text1"/>
          <w:sz w:val="20"/>
          <w:szCs w:val="20"/>
        </w:rPr>
        <w:t>(“</w:t>
      </w:r>
      <w:r w:rsidR="00592E27">
        <w:rPr>
          <w:rFonts w:ascii="Arial" w:eastAsia="font948" w:hAnsi="Arial" w:cs="Arial"/>
          <w:color w:val="000000" w:themeColor="text1"/>
          <w:sz w:val="20"/>
          <w:szCs w:val="20"/>
        </w:rPr>
        <w:t>TRFC</w:t>
      </w:r>
      <w:r w:rsidR="002A3963">
        <w:rPr>
          <w:rFonts w:ascii="Arial" w:eastAsia="font948" w:hAnsi="Arial" w:cs="Arial"/>
          <w:color w:val="000000" w:themeColor="text1"/>
          <w:sz w:val="20"/>
          <w:szCs w:val="20"/>
        </w:rPr>
        <w:t>”)</w:t>
      </w:r>
      <w:r w:rsidR="00AE2AF9">
        <w:rPr>
          <w:rFonts w:ascii="Arial" w:eastAsia="font948" w:hAnsi="Arial" w:cs="Arial"/>
          <w:color w:val="000000" w:themeColor="text1"/>
          <w:sz w:val="20"/>
          <w:szCs w:val="20"/>
        </w:rPr>
        <w:t>,</w:t>
      </w:r>
      <w:commentRangeEnd w:id="3"/>
      <w:r w:rsidR="00592E27">
        <w:rPr>
          <w:rStyle w:val="CommentReference"/>
        </w:rPr>
        <w:commentReference w:id="3"/>
      </w:r>
      <w:r w:rsidR="002A3963">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on behalf of Canadian Rotarians and the Department of</w:t>
      </w:r>
      <w:r w:rsidR="002A3963">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 xml:space="preserve">Foreign Affairs, Trade and Development </w:t>
      </w:r>
      <w:r w:rsidR="00592E27">
        <w:rPr>
          <w:rFonts w:ascii="Arial" w:eastAsia="font948" w:hAnsi="Arial" w:cs="Arial"/>
          <w:color w:val="000000" w:themeColor="text1"/>
          <w:sz w:val="20"/>
          <w:szCs w:val="20"/>
        </w:rPr>
        <w:t>(</w:t>
      </w:r>
      <w:r w:rsidR="002A3963">
        <w:rPr>
          <w:rFonts w:ascii="Arial" w:eastAsia="font948" w:hAnsi="Arial" w:cs="Arial"/>
          <w:color w:val="000000" w:themeColor="text1"/>
          <w:sz w:val="20"/>
          <w:szCs w:val="20"/>
        </w:rPr>
        <w:t>“</w:t>
      </w:r>
      <w:r w:rsidR="00592E27">
        <w:rPr>
          <w:rFonts w:ascii="Arial" w:eastAsia="font948" w:hAnsi="Arial" w:cs="Arial"/>
          <w:color w:val="000000" w:themeColor="text1"/>
          <w:sz w:val="20"/>
          <w:szCs w:val="20"/>
        </w:rPr>
        <w:t>DFATD</w:t>
      </w:r>
      <w:r w:rsidR="002A3963">
        <w:rPr>
          <w:rFonts w:ascii="Arial" w:eastAsia="font948" w:hAnsi="Arial" w:cs="Arial"/>
          <w:color w:val="000000" w:themeColor="text1"/>
          <w:sz w:val="20"/>
          <w:szCs w:val="20"/>
        </w:rPr>
        <w:t>”</w:t>
      </w:r>
      <w:r w:rsidR="00592E27">
        <w:rPr>
          <w:rFonts w:ascii="Arial" w:eastAsia="font948" w:hAnsi="Arial" w:cs="Arial"/>
          <w:color w:val="000000" w:themeColor="text1"/>
          <w:sz w:val="20"/>
          <w:szCs w:val="20"/>
        </w:rPr>
        <w:t>)</w:t>
      </w:r>
      <w:r w:rsidR="00AE2AF9">
        <w:rPr>
          <w:rFonts w:ascii="Arial" w:eastAsia="font948" w:hAnsi="Arial" w:cs="Arial"/>
          <w:color w:val="000000" w:themeColor="text1"/>
          <w:sz w:val="20"/>
          <w:szCs w:val="20"/>
        </w:rPr>
        <w:t>,</w:t>
      </w:r>
      <w:r w:rsidRPr="00A565EC">
        <w:rPr>
          <w:rFonts w:ascii="Arial" w:eastAsia="font948" w:hAnsi="Arial" w:cs="Arial"/>
          <w:color w:val="000000" w:themeColor="text1"/>
          <w:sz w:val="20"/>
          <w:szCs w:val="20"/>
        </w:rPr>
        <w:t xml:space="preserve"> </w:t>
      </w:r>
      <w:r w:rsidR="00572D22">
        <w:rPr>
          <w:rFonts w:ascii="Arial" w:eastAsia="font948" w:hAnsi="Arial" w:cs="Arial"/>
          <w:color w:val="000000" w:themeColor="text1"/>
          <w:sz w:val="20"/>
          <w:szCs w:val="20"/>
        </w:rPr>
        <w:t xml:space="preserve">now Global Affairs Canada (GAC) </w:t>
      </w:r>
      <w:r w:rsidRPr="00A565EC">
        <w:rPr>
          <w:rFonts w:ascii="Arial" w:eastAsia="font948" w:hAnsi="Arial" w:cs="Arial"/>
          <w:color w:val="000000" w:themeColor="text1"/>
          <w:sz w:val="20"/>
          <w:szCs w:val="20"/>
        </w:rPr>
        <w:t xml:space="preserve">on behalf of the Government of Canada </w:t>
      </w:r>
      <w:r w:rsidR="00592E27">
        <w:rPr>
          <w:rFonts w:ascii="Arial" w:eastAsia="font948" w:hAnsi="Arial" w:cs="Arial"/>
          <w:color w:val="000000" w:themeColor="text1"/>
          <w:sz w:val="20"/>
          <w:szCs w:val="20"/>
        </w:rPr>
        <w:t>(</w:t>
      </w:r>
      <w:r w:rsidR="002A3963">
        <w:rPr>
          <w:rFonts w:ascii="Arial" w:eastAsia="font948" w:hAnsi="Arial" w:cs="Arial"/>
          <w:color w:val="000000" w:themeColor="text1"/>
          <w:sz w:val="20"/>
          <w:szCs w:val="20"/>
        </w:rPr>
        <w:t>“</w:t>
      </w:r>
      <w:r w:rsidRPr="00A565EC">
        <w:rPr>
          <w:rFonts w:ascii="Arial" w:eastAsia="font948" w:hAnsi="Arial" w:cs="Arial"/>
          <w:color w:val="000000" w:themeColor="text1"/>
          <w:sz w:val="20"/>
          <w:szCs w:val="20"/>
        </w:rPr>
        <w:t>GOC</w:t>
      </w:r>
      <w:r w:rsidR="002A3963">
        <w:rPr>
          <w:rFonts w:ascii="Arial" w:eastAsia="font948" w:hAnsi="Arial" w:cs="Arial"/>
          <w:color w:val="000000" w:themeColor="text1"/>
          <w:sz w:val="20"/>
          <w:szCs w:val="20"/>
        </w:rPr>
        <w:t>”</w:t>
      </w:r>
      <w:r w:rsidR="00592E27">
        <w:rPr>
          <w:rFonts w:ascii="Arial" w:eastAsia="font948" w:hAnsi="Arial" w:cs="Arial"/>
          <w:color w:val="000000" w:themeColor="text1"/>
          <w:sz w:val="20"/>
          <w:szCs w:val="20"/>
        </w:rPr>
        <w:t>)</w:t>
      </w:r>
      <w:r w:rsidR="00AE2AF9">
        <w:rPr>
          <w:rFonts w:ascii="Arial" w:eastAsia="font948" w:hAnsi="Arial" w:cs="Arial"/>
          <w:color w:val="000000" w:themeColor="text1"/>
          <w:sz w:val="20"/>
          <w:szCs w:val="20"/>
        </w:rPr>
        <w:t>,</w:t>
      </w:r>
      <w:r w:rsidRPr="00A565EC">
        <w:rPr>
          <w:rFonts w:ascii="Arial" w:eastAsia="font948" w:hAnsi="Arial" w:cs="Arial"/>
          <w:color w:val="000000" w:themeColor="text1"/>
          <w:sz w:val="20"/>
          <w:szCs w:val="20"/>
        </w:rPr>
        <w:t xml:space="preserve"> have</w:t>
      </w:r>
      <w:r w:rsidR="00A84D85" w:rsidRPr="00A565EC">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entered into a five year agreement to jointly financially support Rotarian humanitarian actions. This new</w:t>
      </w:r>
      <w:r w:rsidR="00A84D85" w:rsidRPr="00A565EC">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Partnership Agreement will extend nearly three decades of GOC support for Canadian Rotarians' efforts</w:t>
      </w:r>
      <w:r w:rsidR="00A84D85" w:rsidRPr="00A565EC">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 xml:space="preserve">to </w:t>
      </w:r>
      <w:r w:rsidRPr="001D1020">
        <w:rPr>
          <w:rFonts w:ascii="Arial" w:eastAsia="font948" w:hAnsi="Arial" w:cs="Arial"/>
          <w:i/>
          <w:color w:val="000000" w:themeColor="text1"/>
          <w:sz w:val="20"/>
          <w:szCs w:val="20"/>
        </w:rPr>
        <w:t xml:space="preserve">"Do Good </w:t>
      </w:r>
      <w:r w:rsidR="00135FCB" w:rsidRPr="001D1020">
        <w:rPr>
          <w:rFonts w:ascii="Arial" w:eastAsia="font948" w:hAnsi="Arial" w:cs="Arial"/>
          <w:i/>
          <w:color w:val="000000" w:themeColor="text1"/>
          <w:sz w:val="20"/>
          <w:szCs w:val="20"/>
        </w:rPr>
        <w:t>in</w:t>
      </w:r>
      <w:r w:rsidRPr="001D1020">
        <w:rPr>
          <w:rFonts w:ascii="Arial" w:eastAsia="font948" w:hAnsi="Arial" w:cs="Arial"/>
          <w:i/>
          <w:color w:val="000000" w:themeColor="text1"/>
          <w:sz w:val="20"/>
          <w:szCs w:val="20"/>
        </w:rPr>
        <w:t xml:space="preserve"> the World".</w:t>
      </w:r>
    </w:p>
    <w:p w14:paraId="03F049F3" w14:textId="77777777" w:rsidR="00277950" w:rsidRPr="00A565EC" w:rsidRDefault="00277950" w:rsidP="009A0479">
      <w:pPr>
        <w:autoSpaceDE w:val="0"/>
        <w:spacing w:after="0"/>
        <w:rPr>
          <w:rFonts w:ascii="Arial" w:eastAsia="font948" w:hAnsi="Arial" w:cs="Arial"/>
          <w:color w:val="000000" w:themeColor="text1"/>
          <w:sz w:val="20"/>
          <w:szCs w:val="20"/>
        </w:rPr>
      </w:pPr>
    </w:p>
    <w:p w14:paraId="3451915F" w14:textId="3757DD28" w:rsidR="008D2266" w:rsidRDefault="008D2266" w:rsidP="009A0479">
      <w:pPr>
        <w:autoSpaceDE w:val="0"/>
        <w:spacing w:after="0"/>
        <w:rPr>
          <w:rFonts w:ascii="Arial" w:eastAsia="font948" w:hAnsi="Arial" w:cs="Arial"/>
          <w:color w:val="000000" w:themeColor="text1"/>
          <w:sz w:val="20"/>
          <w:szCs w:val="20"/>
        </w:rPr>
      </w:pPr>
      <w:r w:rsidRPr="00A565EC">
        <w:rPr>
          <w:rFonts w:ascii="Arial" w:eastAsia="font948" w:hAnsi="Arial" w:cs="Arial"/>
          <w:color w:val="000000" w:themeColor="text1"/>
          <w:sz w:val="20"/>
          <w:szCs w:val="20"/>
        </w:rPr>
        <w:t>The Partnership Agreement will run for the GOC financial year 2015-16 to and including 2019-2020.</w:t>
      </w:r>
      <w:r w:rsidR="00A84D85" w:rsidRPr="00A565EC">
        <w:rPr>
          <w:rFonts w:ascii="Arial" w:eastAsia="font948" w:hAnsi="Arial" w:cs="Arial"/>
          <w:color w:val="000000" w:themeColor="text1"/>
          <w:sz w:val="20"/>
          <w:szCs w:val="20"/>
        </w:rPr>
        <w:t xml:space="preserve"> </w:t>
      </w:r>
      <w:r w:rsidR="00572D22">
        <w:rPr>
          <w:rFonts w:ascii="Arial" w:eastAsia="font948" w:hAnsi="Arial" w:cs="Arial"/>
          <w:color w:val="000000" w:themeColor="text1"/>
          <w:sz w:val="20"/>
          <w:szCs w:val="20"/>
        </w:rPr>
        <w:t xml:space="preserve">DFATD/GAC </w:t>
      </w:r>
      <w:r w:rsidRPr="00A565EC">
        <w:rPr>
          <w:rFonts w:ascii="Arial" w:eastAsia="font948" w:hAnsi="Arial" w:cs="Arial"/>
          <w:color w:val="000000" w:themeColor="text1"/>
          <w:sz w:val="20"/>
          <w:szCs w:val="20"/>
        </w:rPr>
        <w:t>will provide an annual grant of $1.2 million (</w:t>
      </w:r>
      <w:r w:rsidR="00A7648C">
        <w:rPr>
          <w:rFonts w:ascii="Arial" w:eastAsia="font948" w:hAnsi="Arial" w:cs="Arial"/>
          <w:color w:val="000000" w:themeColor="text1"/>
          <w:sz w:val="20"/>
          <w:szCs w:val="20"/>
        </w:rPr>
        <w:t>CDN</w:t>
      </w:r>
      <w:r w:rsidRPr="00A565EC">
        <w:rPr>
          <w:rFonts w:ascii="Arial" w:eastAsia="font948" w:hAnsi="Arial" w:cs="Arial"/>
          <w:color w:val="000000" w:themeColor="text1"/>
          <w:sz w:val="20"/>
          <w:szCs w:val="20"/>
        </w:rPr>
        <w:t>) towards this partnership.</w:t>
      </w:r>
      <w:r w:rsidR="00A84D85" w:rsidRPr="00A565EC">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 xml:space="preserve">This Canadian initiative will be fully integrated into Rotary’s </w:t>
      </w:r>
      <w:r w:rsidR="008F219F">
        <w:rPr>
          <w:rFonts w:ascii="Arial" w:eastAsia="font948" w:hAnsi="Arial" w:cs="Arial"/>
          <w:color w:val="000000" w:themeColor="text1"/>
          <w:sz w:val="20"/>
          <w:szCs w:val="20"/>
        </w:rPr>
        <w:t>g</w:t>
      </w:r>
      <w:r w:rsidR="008F219F" w:rsidRPr="00A565EC">
        <w:rPr>
          <w:rFonts w:ascii="Arial" w:eastAsia="font948" w:hAnsi="Arial" w:cs="Arial"/>
          <w:color w:val="000000" w:themeColor="text1"/>
          <w:sz w:val="20"/>
          <w:szCs w:val="20"/>
        </w:rPr>
        <w:t xml:space="preserve">lobal </w:t>
      </w:r>
      <w:r w:rsidR="008F219F">
        <w:rPr>
          <w:rFonts w:ascii="Arial" w:eastAsia="font948" w:hAnsi="Arial" w:cs="Arial"/>
          <w:color w:val="000000" w:themeColor="text1"/>
          <w:sz w:val="20"/>
          <w:szCs w:val="20"/>
        </w:rPr>
        <w:t>g</w:t>
      </w:r>
      <w:r w:rsidR="008F219F" w:rsidRPr="00A565EC">
        <w:rPr>
          <w:rFonts w:ascii="Arial" w:eastAsia="font948" w:hAnsi="Arial" w:cs="Arial"/>
          <w:color w:val="000000" w:themeColor="text1"/>
          <w:sz w:val="20"/>
          <w:szCs w:val="20"/>
        </w:rPr>
        <w:t xml:space="preserve">rant </w:t>
      </w:r>
      <w:r w:rsidRPr="00A565EC">
        <w:rPr>
          <w:rFonts w:ascii="Arial" w:eastAsia="font948" w:hAnsi="Arial" w:cs="Arial"/>
          <w:color w:val="000000" w:themeColor="text1"/>
          <w:sz w:val="20"/>
          <w:szCs w:val="20"/>
        </w:rPr>
        <w:t>program, but with some</w:t>
      </w:r>
      <w:r w:rsidR="00A84D85" w:rsidRPr="00A565EC">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 xml:space="preserve">additional measures to meet GOC requirements. </w:t>
      </w:r>
      <w:r w:rsidR="002A3963">
        <w:rPr>
          <w:rFonts w:ascii="Arial" w:eastAsia="font948" w:hAnsi="Arial" w:cs="Arial"/>
          <w:color w:val="000000" w:themeColor="text1"/>
          <w:sz w:val="20"/>
          <w:szCs w:val="20"/>
        </w:rPr>
        <w:t>TRFC</w:t>
      </w:r>
      <w:r w:rsidRPr="00A565EC">
        <w:rPr>
          <w:rFonts w:ascii="Arial" w:eastAsia="font948" w:hAnsi="Arial" w:cs="Arial"/>
          <w:color w:val="000000" w:themeColor="text1"/>
          <w:sz w:val="20"/>
          <w:szCs w:val="20"/>
        </w:rPr>
        <w:t xml:space="preserve"> and The Rotary</w:t>
      </w:r>
      <w:r w:rsidR="00A84D85" w:rsidRPr="00A565EC">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Foundation (</w:t>
      </w:r>
      <w:r w:rsidR="002A3963">
        <w:rPr>
          <w:rFonts w:ascii="Arial" w:eastAsia="font948" w:hAnsi="Arial" w:cs="Arial"/>
          <w:color w:val="000000" w:themeColor="text1"/>
          <w:sz w:val="20"/>
          <w:szCs w:val="20"/>
        </w:rPr>
        <w:t>“</w:t>
      </w:r>
      <w:r w:rsidRPr="00A565EC">
        <w:rPr>
          <w:rFonts w:ascii="Arial" w:eastAsia="font948" w:hAnsi="Arial" w:cs="Arial"/>
          <w:color w:val="000000" w:themeColor="text1"/>
          <w:sz w:val="20"/>
          <w:szCs w:val="20"/>
        </w:rPr>
        <w:t>TRF</w:t>
      </w:r>
      <w:r w:rsidR="002A3963">
        <w:rPr>
          <w:rFonts w:ascii="Arial" w:eastAsia="font948" w:hAnsi="Arial" w:cs="Arial"/>
          <w:color w:val="000000" w:themeColor="text1"/>
          <w:sz w:val="20"/>
          <w:szCs w:val="20"/>
        </w:rPr>
        <w:t>”</w:t>
      </w:r>
      <w:r w:rsidRPr="00A565EC">
        <w:rPr>
          <w:rFonts w:ascii="Arial" w:eastAsia="font948" w:hAnsi="Arial" w:cs="Arial"/>
          <w:color w:val="000000" w:themeColor="text1"/>
          <w:sz w:val="20"/>
          <w:szCs w:val="20"/>
        </w:rPr>
        <w:t>) will collaborate in the administration of this program. Participation in this program is</w:t>
      </w:r>
      <w:r w:rsidR="00A84D85" w:rsidRPr="00A565EC">
        <w:rPr>
          <w:rFonts w:ascii="Arial" w:eastAsia="font948" w:hAnsi="Arial" w:cs="Arial"/>
          <w:color w:val="000000" w:themeColor="text1"/>
          <w:sz w:val="20"/>
          <w:szCs w:val="20"/>
        </w:rPr>
        <w:t xml:space="preserve"> </w:t>
      </w:r>
      <w:r w:rsidRPr="00A565EC">
        <w:rPr>
          <w:rFonts w:ascii="Arial" w:eastAsia="font948" w:hAnsi="Arial" w:cs="Arial"/>
          <w:color w:val="000000" w:themeColor="text1"/>
          <w:sz w:val="20"/>
          <w:szCs w:val="20"/>
        </w:rPr>
        <w:t>voluntary.</w:t>
      </w:r>
    </w:p>
    <w:p w14:paraId="3842B5CA" w14:textId="77777777" w:rsidR="009331EB" w:rsidRPr="00A565EC" w:rsidRDefault="009331EB" w:rsidP="009A0479">
      <w:pPr>
        <w:autoSpaceDE w:val="0"/>
        <w:spacing w:after="0"/>
        <w:rPr>
          <w:rFonts w:ascii="Arial" w:eastAsia="font948" w:hAnsi="Arial" w:cs="Arial"/>
          <w:color w:val="000000" w:themeColor="text1"/>
          <w:sz w:val="20"/>
          <w:szCs w:val="20"/>
        </w:rPr>
      </w:pPr>
    </w:p>
    <w:p w14:paraId="7244DCC6" w14:textId="77777777" w:rsidR="00135FCB" w:rsidRPr="009A0479" w:rsidRDefault="007E0435" w:rsidP="009A0479">
      <w:pPr>
        <w:autoSpaceDE w:val="0"/>
        <w:spacing w:before="80" w:after="80"/>
        <w:rPr>
          <w:rFonts w:eastAsia="font948" w:cstheme="minorHAnsi"/>
          <w:b/>
          <w:bCs/>
          <w:color w:val="auto"/>
          <w:sz w:val="28"/>
          <w:szCs w:val="28"/>
        </w:rPr>
      </w:pPr>
      <w:bookmarkStart w:id="4" w:name="PROJECTELIGIBILITY"/>
      <w:r w:rsidRPr="009A0479">
        <w:rPr>
          <w:rFonts w:eastAsia="font948" w:cstheme="minorHAnsi"/>
          <w:b/>
          <w:bCs/>
          <w:color w:val="auto"/>
          <w:sz w:val="28"/>
          <w:szCs w:val="28"/>
        </w:rPr>
        <w:t>PROJECT</w:t>
      </w:r>
      <w:r w:rsidR="002A3963">
        <w:rPr>
          <w:rFonts w:eastAsia="font948" w:cstheme="minorHAnsi"/>
          <w:b/>
          <w:bCs/>
          <w:color w:val="auto"/>
          <w:sz w:val="28"/>
          <w:szCs w:val="28"/>
        </w:rPr>
        <w:t xml:space="preserve"> </w:t>
      </w:r>
      <w:r w:rsidRPr="009A0479">
        <w:rPr>
          <w:rFonts w:eastAsia="font948" w:cstheme="minorHAnsi"/>
          <w:b/>
          <w:bCs/>
          <w:color w:val="auto"/>
          <w:sz w:val="28"/>
          <w:szCs w:val="28"/>
        </w:rPr>
        <w:t>ELIGIBILITY</w:t>
      </w:r>
      <w:bookmarkEnd w:id="4"/>
      <w:r w:rsidRPr="009A0479">
        <w:rPr>
          <w:rFonts w:eastAsia="font948" w:cstheme="minorHAnsi"/>
          <w:b/>
          <w:bCs/>
          <w:color w:val="auto"/>
          <w:sz w:val="28"/>
          <w:szCs w:val="28"/>
        </w:rPr>
        <w:t xml:space="preserve">: </w:t>
      </w:r>
    </w:p>
    <w:p w14:paraId="624EE0EF" w14:textId="7CEB213E" w:rsidR="00B94B7E" w:rsidRDefault="007E0435" w:rsidP="00B94B7E">
      <w:pPr>
        <w:autoSpaceDE w:val="0"/>
        <w:spacing w:after="0"/>
        <w:rPr>
          <w:rFonts w:ascii="Arial" w:eastAsia="font948" w:hAnsi="Arial" w:cs="Arial"/>
          <w:color w:val="000000" w:themeColor="text1"/>
          <w:sz w:val="20"/>
          <w:szCs w:val="20"/>
        </w:rPr>
      </w:pPr>
      <w:r w:rsidRPr="00A565EC">
        <w:rPr>
          <w:rFonts w:ascii="Arial" w:eastAsia="font948" w:hAnsi="Arial" w:cs="Arial"/>
          <w:color w:val="000000" w:themeColor="text1"/>
          <w:sz w:val="20"/>
          <w:szCs w:val="20"/>
        </w:rPr>
        <w:t xml:space="preserve">This Partnership will support humanitarian and development initiatives that are of common areas of focus and countries of interest based upon Rotary’s </w:t>
      </w:r>
      <w:r w:rsidR="008F219F">
        <w:rPr>
          <w:rFonts w:ascii="Arial" w:eastAsia="font948" w:hAnsi="Arial" w:cs="Arial"/>
          <w:color w:val="000000" w:themeColor="text1"/>
          <w:sz w:val="20"/>
          <w:szCs w:val="20"/>
        </w:rPr>
        <w:t>a</w:t>
      </w:r>
      <w:r w:rsidR="008F219F" w:rsidRPr="00A565EC">
        <w:rPr>
          <w:rFonts w:ascii="Arial" w:eastAsia="font948" w:hAnsi="Arial" w:cs="Arial"/>
          <w:color w:val="000000" w:themeColor="text1"/>
          <w:sz w:val="20"/>
          <w:szCs w:val="20"/>
        </w:rPr>
        <w:t xml:space="preserve">reas </w:t>
      </w:r>
      <w:r w:rsidRPr="00A565EC">
        <w:rPr>
          <w:rFonts w:ascii="Arial" w:eastAsia="font948" w:hAnsi="Arial" w:cs="Arial"/>
          <w:color w:val="000000" w:themeColor="text1"/>
          <w:sz w:val="20"/>
          <w:szCs w:val="20"/>
        </w:rPr>
        <w:t xml:space="preserve">of </w:t>
      </w:r>
      <w:r w:rsidR="008F219F">
        <w:rPr>
          <w:rFonts w:ascii="Arial" w:eastAsia="font948" w:hAnsi="Arial" w:cs="Arial"/>
          <w:color w:val="000000" w:themeColor="text1"/>
          <w:sz w:val="20"/>
          <w:szCs w:val="20"/>
        </w:rPr>
        <w:t>f</w:t>
      </w:r>
      <w:r w:rsidR="008F219F" w:rsidRPr="00A565EC">
        <w:rPr>
          <w:rFonts w:ascii="Arial" w:eastAsia="font948" w:hAnsi="Arial" w:cs="Arial"/>
          <w:color w:val="000000" w:themeColor="text1"/>
          <w:sz w:val="20"/>
          <w:szCs w:val="20"/>
        </w:rPr>
        <w:t xml:space="preserve">ocus </w:t>
      </w:r>
      <w:r w:rsidR="00572D22">
        <w:rPr>
          <w:rFonts w:ascii="Arial" w:eastAsia="font948" w:hAnsi="Arial" w:cs="Arial"/>
          <w:color w:val="000000" w:themeColor="text1"/>
          <w:sz w:val="20"/>
          <w:szCs w:val="20"/>
        </w:rPr>
        <w:t>and GAC’</w:t>
      </w:r>
      <w:r w:rsidRPr="00A565EC">
        <w:rPr>
          <w:rFonts w:ascii="Arial" w:eastAsia="font948" w:hAnsi="Arial" w:cs="Arial"/>
          <w:color w:val="000000" w:themeColor="text1"/>
          <w:sz w:val="20"/>
          <w:szCs w:val="20"/>
        </w:rPr>
        <w:t xml:space="preserve">s mandate. In keeping with the </w:t>
      </w:r>
      <w:r w:rsidR="002A3963">
        <w:rPr>
          <w:rFonts w:ascii="Arial" w:eastAsia="font948" w:hAnsi="Arial" w:cs="Arial"/>
          <w:color w:val="000000" w:themeColor="text1"/>
          <w:sz w:val="20"/>
          <w:szCs w:val="20"/>
        </w:rPr>
        <w:t>GOC’s</w:t>
      </w:r>
      <w:r w:rsidRPr="00A565EC">
        <w:rPr>
          <w:rFonts w:ascii="Arial" w:eastAsia="font948" w:hAnsi="Arial" w:cs="Arial"/>
          <w:color w:val="000000" w:themeColor="text1"/>
          <w:sz w:val="20"/>
          <w:szCs w:val="20"/>
        </w:rPr>
        <w:t xml:space="preserve"> development objectives, particular attention will be paid to the cross-cutting themes of gender equality, environmental sustainability and good governance. Most, but not all of the activities that can be undertaken with </w:t>
      </w:r>
      <w:r w:rsidR="001D1020">
        <w:rPr>
          <w:rFonts w:ascii="Arial" w:eastAsia="font948" w:hAnsi="Arial" w:cs="Arial"/>
          <w:color w:val="000000" w:themeColor="text1"/>
          <w:sz w:val="20"/>
          <w:szCs w:val="20"/>
        </w:rPr>
        <w:t>G</w:t>
      </w:r>
      <w:r w:rsidR="008F219F" w:rsidRPr="00A565EC">
        <w:rPr>
          <w:rFonts w:ascii="Arial" w:eastAsia="font948" w:hAnsi="Arial" w:cs="Arial"/>
          <w:color w:val="000000" w:themeColor="text1"/>
          <w:sz w:val="20"/>
          <w:szCs w:val="20"/>
        </w:rPr>
        <w:t xml:space="preserve">lobal </w:t>
      </w:r>
      <w:r w:rsidR="001D1020">
        <w:rPr>
          <w:rFonts w:ascii="Arial" w:eastAsia="font948" w:hAnsi="Arial" w:cs="Arial"/>
          <w:color w:val="000000" w:themeColor="text1"/>
          <w:sz w:val="20"/>
          <w:szCs w:val="20"/>
        </w:rPr>
        <w:t>G</w:t>
      </w:r>
      <w:r w:rsidR="008F219F" w:rsidRPr="00A565EC">
        <w:rPr>
          <w:rFonts w:ascii="Arial" w:eastAsia="font948" w:hAnsi="Arial" w:cs="Arial"/>
          <w:color w:val="000000" w:themeColor="text1"/>
          <w:sz w:val="20"/>
          <w:szCs w:val="20"/>
        </w:rPr>
        <w:t xml:space="preserve">rants </w:t>
      </w:r>
      <w:r w:rsidRPr="00A565EC">
        <w:rPr>
          <w:rFonts w:ascii="Arial" w:eastAsia="font948" w:hAnsi="Arial" w:cs="Arial"/>
          <w:color w:val="000000" w:themeColor="text1"/>
          <w:sz w:val="20"/>
          <w:szCs w:val="20"/>
        </w:rPr>
        <w:t xml:space="preserve">will be eligible for funding under this Partnership. The program will focus on efforts designed to reduce poverty, promote economic development, improve health </w:t>
      </w:r>
      <w:r w:rsidR="001A13EC">
        <w:rPr>
          <w:rFonts w:ascii="Arial" w:eastAsia="font948" w:hAnsi="Arial" w:cs="Arial"/>
          <w:color w:val="000000" w:themeColor="text1"/>
          <w:sz w:val="20"/>
          <w:szCs w:val="20"/>
        </w:rPr>
        <w:t>(</w:t>
      </w:r>
      <w:r w:rsidRPr="00A565EC">
        <w:rPr>
          <w:rFonts w:ascii="Arial" w:eastAsia="font948" w:hAnsi="Arial" w:cs="Arial"/>
          <w:color w:val="000000" w:themeColor="text1"/>
          <w:sz w:val="20"/>
          <w:szCs w:val="20"/>
        </w:rPr>
        <w:t>especially maternal and child health</w:t>
      </w:r>
      <w:r w:rsidR="001A13EC">
        <w:rPr>
          <w:rFonts w:ascii="Arial" w:eastAsia="font948" w:hAnsi="Arial" w:cs="Arial"/>
          <w:color w:val="000000" w:themeColor="text1"/>
          <w:sz w:val="20"/>
          <w:szCs w:val="20"/>
        </w:rPr>
        <w:t>)</w:t>
      </w:r>
      <w:r w:rsidR="00A565EC">
        <w:rPr>
          <w:rFonts w:ascii="Arial" w:eastAsia="font948" w:hAnsi="Arial" w:cs="Arial"/>
          <w:color w:val="000000" w:themeColor="text1"/>
          <w:sz w:val="20"/>
          <w:szCs w:val="20"/>
        </w:rPr>
        <w:t>,</w:t>
      </w:r>
      <w:r w:rsidRPr="00A565EC">
        <w:rPr>
          <w:rFonts w:ascii="Arial" w:eastAsia="font948" w:hAnsi="Arial" w:cs="Arial"/>
          <w:color w:val="000000" w:themeColor="text1"/>
          <w:sz w:val="20"/>
          <w:szCs w:val="20"/>
        </w:rPr>
        <w:t xml:space="preserve"> promote literacy and empower women.</w:t>
      </w:r>
    </w:p>
    <w:p w14:paraId="32C524C4" w14:textId="77777777" w:rsidR="00B94B7E" w:rsidRDefault="00B94B7E" w:rsidP="00B94B7E">
      <w:pPr>
        <w:pStyle w:val="ListParagraph"/>
        <w:autoSpaceDE w:val="0"/>
        <w:spacing w:after="0"/>
        <w:rPr>
          <w:rFonts w:ascii="Arial" w:eastAsia="font948" w:hAnsi="Arial" w:cs="Arial"/>
          <w:i w:val="0"/>
          <w:color w:val="000000" w:themeColor="text1"/>
          <w:sz w:val="20"/>
          <w:szCs w:val="20"/>
        </w:rPr>
      </w:pPr>
    </w:p>
    <w:p w14:paraId="475BFE56" w14:textId="7E10E084" w:rsidR="00F910B5" w:rsidRPr="00B94B7E" w:rsidRDefault="00F910B5" w:rsidP="00B94B7E">
      <w:pPr>
        <w:pStyle w:val="ListParagraph"/>
        <w:numPr>
          <w:ilvl w:val="0"/>
          <w:numId w:val="30"/>
        </w:numPr>
        <w:autoSpaceDE w:val="0"/>
        <w:spacing w:after="0"/>
        <w:rPr>
          <w:rFonts w:ascii="Arial" w:eastAsia="font948" w:hAnsi="Arial" w:cs="Arial"/>
          <w:color w:val="000000" w:themeColor="text1"/>
          <w:sz w:val="20"/>
          <w:szCs w:val="20"/>
        </w:rPr>
      </w:pPr>
      <w:r w:rsidRPr="00B94B7E">
        <w:rPr>
          <w:rFonts w:eastAsia="Times New Roman" w:cstheme="minorHAnsi"/>
          <w:b/>
          <w:color w:val="333333"/>
          <w:sz w:val="20"/>
          <w:szCs w:val="20"/>
          <w:shd w:val="clear" w:color="auto" w:fill="F9F9F9"/>
        </w:rPr>
        <w:t>Location</w:t>
      </w:r>
      <w:r w:rsidR="00B94B7E" w:rsidRPr="00B94B7E">
        <w:rPr>
          <w:rFonts w:eastAsia="Times New Roman" w:cstheme="minorHAnsi"/>
          <w:color w:val="333333"/>
          <w:sz w:val="20"/>
          <w:szCs w:val="20"/>
          <w:shd w:val="clear" w:color="auto" w:fill="F9F9F9"/>
        </w:rPr>
        <w:t xml:space="preserve">: </w:t>
      </w:r>
      <w:r w:rsidRPr="00B94B7E">
        <w:rPr>
          <w:rFonts w:eastAsia="Times New Roman" w:cstheme="minorHAnsi"/>
          <w:color w:val="333333"/>
          <w:sz w:val="20"/>
          <w:szCs w:val="20"/>
          <w:shd w:val="clear" w:color="auto" w:fill="F9F9F9"/>
        </w:rPr>
        <w:t xml:space="preserve"> Global Affairs Canada is focusing international assistance toward the poorest and most vulnerable persons and fragile state</w:t>
      </w:r>
    </w:p>
    <w:p w14:paraId="38DC1271" w14:textId="49FF5D41" w:rsidR="00F910B5" w:rsidRPr="00F910B5" w:rsidRDefault="00F910B5" w:rsidP="00F910B5">
      <w:pPr>
        <w:rPr>
          <w:rFonts w:eastAsia="Times New Roman" w:cstheme="minorHAnsi"/>
          <w:color w:val="333333"/>
          <w:sz w:val="20"/>
          <w:szCs w:val="20"/>
          <w:shd w:val="clear" w:color="auto" w:fill="F9F9F9"/>
        </w:rPr>
      </w:pPr>
      <w:r w:rsidRPr="00F910B5">
        <w:rPr>
          <w:rFonts w:eastAsia="Times New Roman" w:cstheme="minorHAnsi"/>
          <w:color w:val="333333"/>
          <w:sz w:val="20"/>
          <w:szCs w:val="20"/>
          <w:shd w:val="clear" w:color="auto" w:fill="F9F9F9"/>
        </w:rPr>
        <w:t xml:space="preserve">Geographically, Canada will not limit itself strictly to a list of priority countries; however, nor will it disperse its assistance in all directions. Global Affairs Canada is seeking to maintain balance to ensure that Canada’s contributions have the greatest impacts. </w:t>
      </w:r>
    </w:p>
    <w:p w14:paraId="6DBC3CDC" w14:textId="77777777" w:rsidR="00F910B5" w:rsidRPr="004B26FC" w:rsidRDefault="00F910B5" w:rsidP="00F910B5">
      <w:pPr>
        <w:rPr>
          <w:rFonts w:eastAsia="Times New Roman" w:cstheme="minorHAnsi"/>
          <w:sz w:val="20"/>
          <w:szCs w:val="20"/>
        </w:rPr>
      </w:pPr>
      <w:r w:rsidRPr="00F910B5">
        <w:rPr>
          <w:rFonts w:eastAsia="Times New Roman" w:cstheme="minorHAnsi"/>
          <w:color w:val="333333"/>
          <w:sz w:val="20"/>
          <w:szCs w:val="20"/>
          <w:shd w:val="clear" w:color="auto" w:fill="F9F9F9"/>
        </w:rPr>
        <w:t xml:space="preserve">Canada as a member of the OECD supports that organization’s efforts to identify and assist those nations or peoples who are most in need of developmental assistance. Every three years’ the OECD’s Development Assistance Committee (DAC) prepares a list of countries for member states to direct their international assistance towards. Only countries included on that list are eligible for GAC financial support, including that which occurs via our program agreement. For the current list go to </w:t>
      </w:r>
      <w:r w:rsidRPr="004B26FC">
        <w:rPr>
          <w:rFonts w:eastAsia="Times New Roman" w:cstheme="minorHAnsi"/>
          <w:color w:val="009933"/>
          <w:sz w:val="20"/>
          <w:szCs w:val="20"/>
          <w:shd w:val="clear" w:color="auto" w:fill="FFFFFF"/>
        </w:rPr>
        <w:t>www.oecd.org/dac/stats/daclist.htm</w:t>
      </w:r>
    </w:p>
    <w:p w14:paraId="0E36605B" w14:textId="54BC2517" w:rsidR="00F910B5" w:rsidRPr="00F910B5" w:rsidRDefault="00F910B5" w:rsidP="00F910B5">
      <w:pPr>
        <w:rPr>
          <w:rFonts w:eastAsia="Times New Roman" w:cstheme="minorHAnsi"/>
          <w:sz w:val="20"/>
          <w:szCs w:val="20"/>
        </w:rPr>
      </w:pPr>
      <w:r w:rsidRPr="00F910B5">
        <w:rPr>
          <w:rFonts w:eastAsia="Times New Roman" w:cstheme="minorHAnsi"/>
          <w:color w:val="333333"/>
          <w:sz w:val="20"/>
          <w:szCs w:val="20"/>
          <w:shd w:val="clear" w:color="auto" w:fill="F9F9F9"/>
        </w:rPr>
        <w:t>Please note that given the requirement that a Global Grant requires a host Rotary Club, only countries with a Rotary Club are normally an eligible location for a Global Grant projects., So, projects undertaken under this agreement must be eligible for both GAC and TRF funding. Please also note that although India is currently an eligible recipient for both TRF and GAC funding we cannot accept proposals for projects under this agreement, because</w:t>
      </w:r>
      <w:r w:rsidRPr="00F910B5">
        <w:rPr>
          <w:rFonts w:eastAsia="Times New Roman" w:cstheme="minorHAnsi"/>
          <w:sz w:val="20"/>
          <w:szCs w:val="20"/>
        </w:rPr>
        <w:t xml:space="preserve"> </w:t>
      </w:r>
      <w:r w:rsidRPr="00F910B5">
        <w:rPr>
          <w:rFonts w:eastAsia="Times New Roman" w:cstheme="minorHAnsi"/>
          <w:color w:val="333333"/>
          <w:sz w:val="20"/>
          <w:szCs w:val="20"/>
          <w:shd w:val="clear" w:color="auto" w:fill="F9F9F9"/>
        </w:rPr>
        <w:t>of the restrictions on the inflow of funds set out in India’s F</w:t>
      </w:r>
      <w:r w:rsidRPr="00F910B5">
        <w:rPr>
          <w:rFonts w:eastAsia="Times New Roman" w:cstheme="minorHAnsi"/>
          <w:color w:val="222222"/>
          <w:sz w:val="20"/>
          <w:szCs w:val="20"/>
          <w:shd w:val="clear" w:color="auto" w:fill="FFFFFF"/>
        </w:rPr>
        <w:t xml:space="preserve">oreign Contribution Regulations Act (FCRA). </w:t>
      </w:r>
    </w:p>
    <w:p w14:paraId="4B752CF9" w14:textId="650AD31E" w:rsidR="00FF7E1C" w:rsidRPr="00F910B5" w:rsidRDefault="00FF7E1C" w:rsidP="009A0479">
      <w:pPr>
        <w:pStyle w:val="ListParagraph"/>
        <w:autoSpaceDE w:val="0"/>
        <w:spacing w:after="0"/>
        <w:ind w:left="1080"/>
        <w:rPr>
          <w:rFonts w:eastAsia="font948" w:cstheme="minorHAnsi"/>
          <w:color w:val="000000" w:themeColor="text1"/>
          <w:sz w:val="20"/>
          <w:szCs w:val="20"/>
        </w:rPr>
      </w:pPr>
    </w:p>
    <w:p w14:paraId="2B4788E7" w14:textId="77777777" w:rsidR="00F910B5" w:rsidRPr="00F910B5" w:rsidRDefault="00F910B5" w:rsidP="009A0479">
      <w:pPr>
        <w:pStyle w:val="ListParagraph"/>
        <w:autoSpaceDE w:val="0"/>
        <w:spacing w:after="0"/>
        <w:ind w:left="1080"/>
        <w:rPr>
          <w:rFonts w:eastAsia="font948" w:cstheme="minorHAnsi"/>
          <w:color w:val="000000" w:themeColor="text1"/>
          <w:sz w:val="20"/>
          <w:szCs w:val="20"/>
        </w:rPr>
      </w:pPr>
    </w:p>
    <w:p w14:paraId="725BD6C3" w14:textId="77777777" w:rsidR="00F910B5" w:rsidRPr="00A565EC" w:rsidRDefault="00F910B5" w:rsidP="009A0479">
      <w:pPr>
        <w:pStyle w:val="ListParagraph"/>
        <w:autoSpaceDE w:val="0"/>
        <w:spacing w:after="0"/>
        <w:ind w:left="1080"/>
        <w:rPr>
          <w:rFonts w:ascii="Arial" w:eastAsia="font948" w:hAnsi="Arial" w:cs="Arial"/>
          <w:color w:val="000000" w:themeColor="text1"/>
          <w:sz w:val="20"/>
          <w:szCs w:val="20"/>
        </w:rPr>
      </w:pPr>
    </w:p>
    <w:p w14:paraId="694B3A26" w14:textId="2DC2B34D" w:rsidR="00672343" w:rsidRPr="00F910B5" w:rsidRDefault="00672343" w:rsidP="00B94B7E">
      <w:pPr>
        <w:pStyle w:val="ListParagraph"/>
        <w:numPr>
          <w:ilvl w:val="0"/>
          <w:numId w:val="30"/>
        </w:numPr>
        <w:autoSpaceDE w:val="0"/>
        <w:spacing w:after="0"/>
        <w:rPr>
          <w:rFonts w:ascii="Arial" w:eastAsia="font948" w:hAnsi="Arial" w:cs="Arial"/>
          <w:color w:val="000000" w:themeColor="text1"/>
          <w:sz w:val="20"/>
          <w:szCs w:val="20"/>
        </w:rPr>
      </w:pPr>
      <w:r w:rsidRPr="00F910B5">
        <w:rPr>
          <w:rFonts w:ascii="Arial" w:eastAsia="font948" w:hAnsi="Arial" w:cs="Arial"/>
          <w:b/>
          <w:bCs/>
          <w:color w:val="000000" w:themeColor="text1"/>
          <w:sz w:val="20"/>
          <w:szCs w:val="20"/>
        </w:rPr>
        <w:t xml:space="preserve">Project Types: </w:t>
      </w:r>
      <w:r w:rsidRPr="00F910B5">
        <w:rPr>
          <w:rFonts w:ascii="Arial" w:eastAsia="font948" w:hAnsi="Arial" w:cs="Arial"/>
          <w:color w:val="000000" w:themeColor="text1"/>
          <w:sz w:val="20"/>
          <w:szCs w:val="20"/>
        </w:rPr>
        <w:t>Projects related to five of Rotary's six areas of focus are e</w:t>
      </w:r>
      <w:r w:rsidR="0061451D" w:rsidRPr="00F910B5">
        <w:rPr>
          <w:rFonts w:ascii="Arial" w:eastAsia="font948" w:hAnsi="Arial" w:cs="Arial"/>
          <w:color w:val="000000" w:themeColor="text1"/>
          <w:sz w:val="20"/>
          <w:szCs w:val="20"/>
        </w:rPr>
        <w:t>ligible for funding under this P</w:t>
      </w:r>
      <w:r w:rsidRPr="00F910B5">
        <w:rPr>
          <w:rFonts w:ascii="Arial" w:eastAsia="font948" w:hAnsi="Arial" w:cs="Arial"/>
          <w:color w:val="000000" w:themeColor="text1"/>
          <w:sz w:val="20"/>
          <w:szCs w:val="20"/>
        </w:rPr>
        <w:t xml:space="preserve">artnership </w:t>
      </w:r>
      <w:r w:rsidR="0061451D" w:rsidRPr="00F910B5">
        <w:rPr>
          <w:rFonts w:ascii="Arial" w:eastAsia="font948" w:hAnsi="Arial" w:cs="Arial"/>
          <w:color w:val="000000" w:themeColor="text1"/>
          <w:sz w:val="20"/>
          <w:szCs w:val="20"/>
        </w:rPr>
        <w:t>P</w:t>
      </w:r>
      <w:r w:rsidRPr="00F910B5">
        <w:rPr>
          <w:rFonts w:ascii="Arial" w:eastAsia="font948" w:hAnsi="Arial" w:cs="Arial"/>
          <w:color w:val="000000" w:themeColor="text1"/>
          <w:sz w:val="20"/>
          <w:szCs w:val="20"/>
        </w:rPr>
        <w:t>rogram. These are: economic and community development</w:t>
      </w:r>
      <w:r w:rsidR="005E6C4B" w:rsidRPr="00F910B5">
        <w:rPr>
          <w:rFonts w:ascii="Arial" w:eastAsia="font948" w:hAnsi="Arial" w:cs="Arial"/>
          <w:color w:val="000000" w:themeColor="text1"/>
          <w:sz w:val="20"/>
          <w:szCs w:val="20"/>
        </w:rPr>
        <w:t>,</w:t>
      </w:r>
      <w:r w:rsidRPr="00F910B5">
        <w:rPr>
          <w:rFonts w:ascii="Arial" w:eastAsia="font948" w:hAnsi="Arial" w:cs="Arial"/>
          <w:color w:val="000000" w:themeColor="text1"/>
          <w:sz w:val="20"/>
          <w:szCs w:val="20"/>
        </w:rPr>
        <w:t xml:space="preserve"> disease prevention and treatment</w:t>
      </w:r>
      <w:r w:rsidR="005E6C4B" w:rsidRPr="00F910B5">
        <w:rPr>
          <w:rFonts w:ascii="Arial" w:eastAsia="font948" w:hAnsi="Arial" w:cs="Arial"/>
          <w:color w:val="000000" w:themeColor="text1"/>
          <w:sz w:val="20"/>
          <w:szCs w:val="20"/>
        </w:rPr>
        <w:t>,</w:t>
      </w:r>
      <w:r w:rsidRPr="00F910B5">
        <w:rPr>
          <w:rFonts w:ascii="Arial" w:eastAsia="font948" w:hAnsi="Arial" w:cs="Arial"/>
          <w:color w:val="000000" w:themeColor="text1"/>
          <w:sz w:val="20"/>
          <w:szCs w:val="20"/>
        </w:rPr>
        <w:t xml:space="preserve"> maternal and child health</w:t>
      </w:r>
      <w:r w:rsidR="005E6C4B" w:rsidRPr="00F910B5">
        <w:rPr>
          <w:rFonts w:ascii="Arial" w:eastAsia="font948" w:hAnsi="Arial" w:cs="Arial"/>
          <w:color w:val="000000" w:themeColor="text1"/>
          <w:sz w:val="20"/>
          <w:szCs w:val="20"/>
        </w:rPr>
        <w:t>,</w:t>
      </w:r>
      <w:r w:rsidRPr="00F910B5">
        <w:rPr>
          <w:rFonts w:ascii="Arial" w:eastAsia="font948" w:hAnsi="Arial" w:cs="Arial"/>
          <w:color w:val="000000" w:themeColor="text1"/>
          <w:sz w:val="20"/>
          <w:szCs w:val="20"/>
        </w:rPr>
        <w:t xml:space="preserve"> water and sanitation</w:t>
      </w:r>
      <w:r w:rsidR="005E6C4B" w:rsidRPr="00F910B5">
        <w:rPr>
          <w:rFonts w:ascii="Arial" w:eastAsia="font948" w:hAnsi="Arial" w:cs="Arial"/>
          <w:color w:val="000000" w:themeColor="text1"/>
          <w:sz w:val="20"/>
          <w:szCs w:val="20"/>
        </w:rPr>
        <w:t>,</w:t>
      </w:r>
      <w:r w:rsidRPr="00F910B5">
        <w:rPr>
          <w:rFonts w:ascii="Arial" w:eastAsia="font948" w:hAnsi="Arial" w:cs="Arial"/>
          <w:color w:val="000000" w:themeColor="text1"/>
          <w:sz w:val="20"/>
          <w:szCs w:val="20"/>
        </w:rPr>
        <w:t xml:space="preserve"> and basic education and literacy.</w:t>
      </w:r>
    </w:p>
    <w:p w14:paraId="0602C104" w14:textId="77777777" w:rsidR="00672343" w:rsidRPr="00A565EC" w:rsidRDefault="00672343" w:rsidP="009A0479">
      <w:pPr>
        <w:pStyle w:val="ListParagraph"/>
        <w:autoSpaceDE w:val="0"/>
        <w:spacing w:after="0"/>
        <w:ind w:left="720"/>
        <w:rPr>
          <w:rFonts w:ascii="Arial" w:eastAsia="font948" w:hAnsi="Arial" w:cs="Arial"/>
          <w:b/>
          <w:bCs/>
          <w:color w:val="000000" w:themeColor="text1"/>
          <w:sz w:val="20"/>
          <w:szCs w:val="20"/>
        </w:rPr>
      </w:pPr>
    </w:p>
    <w:p w14:paraId="32B35793" w14:textId="2DB5A451" w:rsidR="00BA3027" w:rsidRPr="00F910B5" w:rsidRDefault="00BA3027" w:rsidP="00B94B7E">
      <w:pPr>
        <w:pStyle w:val="ListParagraph"/>
        <w:numPr>
          <w:ilvl w:val="0"/>
          <w:numId w:val="30"/>
        </w:numPr>
        <w:autoSpaceDE w:val="0"/>
        <w:spacing w:after="0"/>
        <w:rPr>
          <w:rFonts w:ascii="Arial" w:eastAsia="font948" w:hAnsi="Arial" w:cs="Arial"/>
          <w:i w:val="0"/>
          <w:color w:val="000000" w:themeColor="text1"/>
          <w:sz w:val="20"/>
          <w:szCs w:val="20"/>
        </w:rPr>
      </w:pPr>
      <w:r w:rsidRPr="009A0479">
        <w:rPr>
          <w:rFonts w:ascii="Arial" w:eastAsia="font948" w:hAnsi="Arial" w:cs="Arial"/>
          <w:b/>
          <w:bCs/>
          <w:i w:val="0"/>
          <w:color w:val="000000" w:themeColor="text1"/>
          <w:sz w:val="20"/>
          <w:szCs w:val="20"/>
        </w:rPr>
        <w:t>Anticipated Activities:</w:t>
      </w:r>
      <w:r w:rsidRPr="009A0479">
        <w:rPr>
          <w:rFonts w:ascii="Arial" w:eastAsia="font948" w:hAnsi="Arial" w:cs="Arial"/>
          <w:i w:val="0"/>
          <w:color w:val="000000" w:themeColor="text1"/>
          <w:sz w:val="20"/>
          <w:szCs w:val="20"/>
        </w:rPr>
        <w:t xml:space="preserve"> </w:t>
      </w:r>
      <w:r w:rsidRPr="00F910B5">
        <w:rPr>
          <w:rFonts w:ascii="Arial" w:eastAsia="font948" w:hAnsi="Arial" w:cs="Arial"/>
          <w:color w:val="000000" w:themeColor="text1"/>
          <w:sz w:val="20"/>
          <w:szCs w:val="20"/>
        </w:rPr>
        <w:t xml:space="preserve">The following list of project possibilities are based upon Canadian Rotary </w:t>
      </w:r>
      <w:r w:rsidR="0061451D" w:rsidRPr="00F910B5">
        <w:rPr>
          <w:rFonts w:ascii="Arial" w:eastAsia="font948" w:hAnsi="Arial" w:cs="Arial"/>
          <w:color w:val="000000" w:themeColor="text1"/>
          <w:sz w:val="20"/>
          <w:szCs w:val="20"/>
        </w:rPr>
        <w:t>clubs’</w:t>
      </w:r>
      <w:r w:rsidR="008F219F" w:rsidRPr="00F910B5">
        <w:rPr>
          <w:rFonts w:ascii="Arial" w:eastAsia="font948" w:hAnsi="Arial" w:cs="Arial"/>
          <w:color w:val="000000" w:themeColor="text1"/>
          <w:sz w:val="20"/>
          <w:szCs w:val="20"/>
        </w:rPr>
        <w:t xml:space="preserve"> </w:t>
      </w:r>
      <w:r w:rsidRPr="00F910B5">
        <w:rPr>
          <w:rFonts w:ascii="Arial" w:eastAsia="font948" w:hAnsi="Arial" w:cs="Arial"/>
          <w:color w:val="000000" w:themeColor="text1"/>
          <w:sz w:val="20"/>
          <w:szCs w:val="20"/>
        </w:rPr>
        <w:t xml:space="preserve">and </w:t>
      </w:r>
      <w:r w:rsidR="008F219F" w:rsidRPr="00F910B5">
        <w:rPr>
          <w:rFonts w:ascii="Arial" w:eastAsia="font948" w:hAnsi="Arial" w:cs="Arial"/>
          <w:color w:val="000000" w:themeColor="text1"/>
          <w:sz w:val="20"/>
          <w:szCs w:val="20"/>
        </w:rPr>
        <w:t xml:space="preserve">districts' </w:t>
      </w:r>
      <w:r w:rsidRPr="00F910B5">
        <w:rPr>
          <w:rFonts w:ascii="Arial" w:eastAsia="font948" w:hAnsi="Arial" w:cs="Arial"/>
          <w:color w:val="000000" w:themeColor="text1"/>
          <w:sz w:val="20"/>
          <w:szCs w:val="20"/>
        </w:rPr>
        <w:t>past initiatives and are meant to be illustrative of potential program projects, but not in themselves a limit on future projects.</w:t>
      </w:r>
    </w:p>
    <w:p w14:paraId="253360D2" w14:textId="77777777" w:rsidR="00407DC9" w:rsidRPr="0061451D" w:rsidRDefault="00407DC9" w:rsidP="009A0479">
      <w:pPr>
        <w:autoSpaceDE w:val="0"/>
        <w:spacing w:after="0"/>
        <w:rPr>
          <w:rFonts w:ascii="Arial" w:eastAsia="font948" w:hAnsi="Arial" w:cs="Arial"/>
          <w:color w:val="000000" w:themeColor="text1"/>
          <w:sz w:val="20"/>
          <w:szCs w:val="20"/>
        </w:rPr>
      </w:pPr>
    </w:p>
    <w:p w14:paraId="3F161787" w14:textId="77777777" w:rsidR="00DE5275" w:rsidRPr="003F3869" w:rsidRDefault="00BA3027" w:rsidP="009A0479">
      <w:pPr>
        <w:autoSpaceDE w:val="0"/>
        <w:spacing w:after="120"/>
        <w:ind w:left="58" w:firstLine="720"/>
        <w:rPr>
          <w:rFonts w:ascii="Arial" w:eastAsia="font948" w:hAnsi="Arial" w:cs="Arial"/>
          <w:color w:val="000000" w:themeColor="text1"/>
          <w:sz w:val="20"/>
          <w:szCs w:val="20"/>
        </w:rPr>
      </w:pPr>
      <w:r w:rsidRPr="003F3869">
        <w:rPr>
          <w:rFonts w:ascii="Arial" w:eastAsia="font948" w:hAnsi="Arial" w:cs="Arial"/>
          <w:color w:val="000000" w:themeColor="text1"/>
          <w:sz w:val="20"/>
          <w:szCs w:val="20"/>
        </w:rPr>
        <w:t>Potential projects include:</w:t>
      </w:r>
    </w:p>
    <w:p w14:paraId="4D917B92" w14:textId="77777777" w:rsidR="003F3869" w:rsidRPr="009A0479" w:rsidRDefault="00DE5275" w:rsidP="009A0479">
      <w:pPr>
        <w:pStyle w:val="ListParagraph"/>
        <w:numPr>
          <w:ilvl w:val="0"/>
          <w:numId w:val="19"/>
        </w:numPr>
        <w:autoSpaceDE w:val="0"/>
        <w:spacing w:after="0" w:line="480" w:lineRule="auto"/>
        <w:ind w:firstLine="210"/>
        <w:rPr>
          <w:rFonts w:ascii="Arial" w:eastAsia="font948" w:hAnsi="Arial" w:cs="Arial"/>
          <w:i w:val="0"/>
          <w:color w:val="000000" w:themeColor="text1"/>
          <w:sz w:val="20"/>
          <w:szCs w:val="20"/>
        </w:rPr>
      </w:pPr>
      <w:r w:rsidRPr="001A13EC">
        <w:rPr>
          <w:rFonts w:ascii="Arial" w:eastAsia="font948" w:hAnsi="Arial" w:cs="Arial"/>
          <w:color w:val="000000" w:themeColor="text1"/>
          <w:sz w:val="20"/>
          <w:szCs w:val="20"/>
        </w:rPr>
        <w:t>Establishing micro-credit programs,</w:t>
      </w:r>
    </w:p>
    <w:p w14:paraId="613E6E99" w14:textId="77777777" w:rsidR="003F3869" w:rsidRPr="009A0479" w:rsidRDefault="00DE5275"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Training local economic development facilitators,</w:t>
      </w:r>
    </w:p>
    <w:p w14:paraId="3325C644" w14:textId="77777777" w:rsidR="003F3869" w:rsidRPr="009A0479" w:rsidRDefault="00DE5275"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Assisting small entrepreneurs establish bank accounts,</w:t>
      </w:r>
    </w:p>
    <w:p w14:paraId="4B33DAA5" w14:textId="77777777" w:rsidR="003F3869" w:rsidRPr="009A0479" w:rsidRDefault="008F219F"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 xml:space="preserve">Increasing </w:t>
      </w:r>
      <w:r w:rsidR="00DE5275" w:rsidRPr="009A0479">
        <w:rPr>
          <w:rFonts w:ascii="Arial" w:eastAsia="font948" w:hAnsi="Arial" w:cs="Arial"/>
          <w:color w:val="000000" w:themeColor="text1"/>
          <w:sz w:val="20"/>
          <w:szCs w:val="20"/>
        </w:rPr>
        <w:t>vocational training capacity,</w:t>
      </w:r>
    </w:p>
    <w:p w14:paraId="1F57D1C5" w14:textId="77777777" w:rsidR="003F3869" w:rsidRPr="009A0479" w:rsidRDefault="00DE5275"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Establish</w:t>
      </w:r>
      <w:r w:rsidR="008F219F" w:rsidRPr="009A0479">
        <w:rPr>
          <w:rFonts w:ascii="Arial" w:eastAsia="font948" w:hAnsi="Arial" w:cs="Arial"/>
          <w:color w:val="000000" w:themeColor="text1"/>
          <w:sz w:val="20"/>
          <w:szCs w:val="20"/>
        </w:rPr>
        <w:t>ing</w:t>
      </w:r>
      <w:r w:rsidRPr="009A0479">
        <w:rPr>
          <w:rFonts w:ascii="Arial" w:eastAsia="font948" w:hAnsi="Arial" w:cs="Arial"/>
          <w:color w:val="000000" w:themeColor="text1"/>
          <w:sz w:val="20"/>
          <w:szCs w:val="20"/>
        </w:rPr>
        <w:t xml:space="preserve"> pre-natal and other health education programs,</w:t>
      </w:r>
    </w:p>
    <w:p w14:paraId="071746A4" w14:textId="77777777" w:rsidR="003F3869" w:rsidRPr="009A0479" w:rsidRDefault="008F219F"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 xml:space="preserve">Providing </w:t>
      </w:r>
      <w:r w:rsidR="00DE5275" w:rsidRPr="009A0479">
        <w:rPr>
          <w:rFonts w:ascii="Arial" w:eastAsia="font948" w:hAnsi="Arial" w:cs="Arial"/>
          <w:color w:val="000000" w:themeColor="text1"/>
          <w:sz w:val="20"/>
          <w:szCs w:val="20"/>
        </w:rPr>
        <w:t>mobile health equipment (but not vehicles)</w:t>
      </w:r>
      <w:r w:rsidR="00A93875">
        <w:rPr>
          <w:rFonts w:ascii="Arial" w:eastAsia="font948" w:hAnsi="Arial" w:cs="Arial"/>
          <w:color w:val="000000" w:themeColor="text1"/>
          <w:sz w:val="20"/>
          <w:szCs w:val="20"/>
        </w:rPr>
        <w:t>,</w:t>
      </w:r>
    </w:p>
    <w:p w14:paraId="22FDAD6A" w14:textId="77777777" w:rsidR="003F3869" w:rsidRPr="009A0479" w:rsidRDefault="00DE5275"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Train</w:t>
      </w:r>
      <w:r w:rsidR="008F219F" w:rsidRPr="009A0479">
        <w:rPr>
          <w:rFonts w:ascii="Arial" w:eastAsia="font948" w:hAnsi="Arial" w:cs="Arial"/>
          <w:color w:val="000000" w:themeColor="text1"/>
          <w:sz w:val="20"/>
          <w:szCs w:val="20"/>
        </w:rPr>
        <w:t>ing</w:t>
      </w:r>
      <w:r w:rsidRPr="009A0479">
        <w:rPr>
          <w:rFonts w:ascii="Arial" w:eastAsia="font948" w:hAnsi="Arial" w:cs="Arial"/>
          <w:color w:val="000000" w:themeColor="text1"/>
          <w:sz w:val="20"/>
          <w:szCs w:val="20"/>
        </w:rPr>
        <w:t xml:space="preserve"> health staff in use and maintenance of new equipment,</w:t>
      </w:r>
    </w:p>
    <w:p w14:paraId="78F278F2" w14:textId="77777777" w:rsidR="003F3869" w:rsidRPr="009A0479" w:rsidRDefault="008F219F"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 xml:space="preserve">Providing </w:t>
      </w:r>
      <w:r w:rsidR="00DE5275" w:rsidRPr="009A0479">
        <w:rPr>
          <w:rFonts w:ascii="Arial" w:eastAsia="font948" w:hAnsi="Arial" w:cs="Arial"/>
          <w:color w:val="000000" w:themeColor="text1"/>
          <w:sz w:val="20"/>
          <w:szCs w:val="20"/>
        </w:rPr>
        <w:t xml:space="preserve">community education </w:t>
      </w:r>
      <w:r w:rsidRPr="009A0479">
        <w:rPr>
          <w:rFonts w:ascii="Arial" w:eastAsia="font948" w:hAnsi="Arial" w:cs="Arial"/>
          <w:color w:val="000000" w:themeColor="text1"/>
          <w:sz w:val="20"/>
          <w:szCs w:val="20"/>
        </w:rPr>
        <w:t xml:space="preserve">on </w:t>
      </w:r>
      <w:r w:rsidR="00DE5275" w:rsidRPr="009A0479">
        <w:rPr>
          <w:rFonts w:ascii="Arial" w:eastAsia="font948" w:hAnsi="Arial" w:cs="Arial"/>
          <w:color w:val="000000" w:themeColor="text1"/>
          <w:sz w:val="20"/>
          <w:szCs w:val="20"/>
        </w:rPr>
        <w:t>safe water, sanitation and hygiene,</w:t>
      </w:r>
    </w:p>
    <w:p w14:paraId="0916DA06" w14:textId="77777777" w:rsidR="003F3869" w:rsidRPr="009A0479" w:rsidRDefault="008F219F"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 xml:space="preserve">Creating </w:t>
      </w:r>
      <w:r w:rsidR="00DE5275" w:rsidRPr="009A0479">
        <w:rPr>
          <w:rFonts w:ascii="Arial" w:eastAsia="font948" w:hAnsi="Arial" w:cs="Arial"/>
          <w:color w:val="000000" w:themeColor="text1"/>
          <w:sz w:val="20"/>
          <w:szCs w:val="20"/>
        </w:rPr>
        <w:t>and train</w:t>
      </w:r>
      <w:r w:rsidRPr="009A0479">
        <w:rPr>
          <w:rFonts w:ascii="Arial" w:eastAsia="font948" w:hAnsi="Arial" w:cs="Arial"/>
          <w:color w:val="000000" w:themeColor="text1"/>
          <w:sz w:val="20"/>
          <w:szCs w:val="20"/>
        </w:rPr>
        <w:t>ing</w:t>
      </w:r>
      <w:r w:rsidR="00DE5275" w:rsidRPr="009A0479">
        <w:rPr>
          <w:rFonts w:ascii="Arial" w:eastAsia="font948" w:hAnsi="Arial" w:cs="Arial"/>
          <w:color w:val="000000" w:themeColor="text1"/>
          <w:sz w:val="20"/>
          <w:szCs w:val="20"/>
        </w:rPr>
        <w:t xml:space="preserve"> local water and sanitation governance committees,</w:t>
      </w:r>
    </w:p>
    <w:p w14:paraId="463E9C66" w14:textId="5CB71C25" w:rsidR="003F3869" w:rsidRPr="00B94B7E" w:rsidRDefault="00DE5275" w:rsidP="00B94B7E">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Deliver</w:t>
      </w:r>
      <w:r w:rsidR="008F219F" w:rsidRPr="009A0479">
        <w:rPr>
          <w:rFonts w:ascii="Arial" w:eastAsia="font948" w:hAnsi="Arial" w:cs="Arial"/>
          <w:color w:val="000000" w:themeColor="text1"/>
          <w:sz w:val="20"/>
          <w:szCs w:val="20"/>
        </w:rPr>
        <w:t>ing</w:t>
      </w:r>
      <w:r w:rsidRPr="009A0479">
        <w:rPr>
          <w:rFonts w:ascii="Arial" w:eastAsia="font948" w:hAnsi="Arial" w:cs="Arial"/>
          <w:color w:val="000000" w:themeColor="text1"/>
          <w:sz w:val="20"/>
          <w:szCs w:val="20"/>
        </w:rPr>
        <w:t xml:space="preserve"> training on sustainable agriculture,</w:t>
      </w:r>
    </w:p>
    <w:p w14:paraId="6B02D70F" w14:textId="77777777" w:rsidR="00DE5275" w:rsidRDefault="00DE5275" w:rsidP="009A0479">
      <w:pPr>
        <w:pStyle w:val="ListParagraph"/>
        <w:numPr>
          <w:ilvl w:val="0"/>
          <w:numId w:val="19"/>
        </w:numPr>
        <w:autoSpaceDE w:val="0"/>
        <w:spacing w:after="0" w:line="240" w:lineRule="auto"/>
        <w:ind w:left="1440" w:hanging="446"/>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Equip</w:t>
      </w:r>
      <w:r w:rsidR="008F219F" w:rsidRPr="009A0479">
        <w:rPr>
          <w:rFonts w:ascii="Arial" w:eastAsia="font948" w:hAnsi="Arial" w:cs="Arial"/>
          <w:color w:val="000000" w:themeColor="text1"/>
          <w:sz w:val="20"/>
          <w:szCs w:val="20"/>
        </w:rPr>
        <w:t>ping</w:t>
      </w:r>
      <w:r w:rsidRPr="009A0479">
        <w:rPr>
          <w:rFonts w:ascii="Arial" w:eastAsia="font948" w:hAnsi="Arial" w:cs="Arial"/>
          <w:color w:val="000000" w:themeColor="text1"/>
          <w:sz w:val="20"/>
          <w:szCs w:val="20"/>
        </w:rPr>
        <w:t xml:space="preserve"> schools with classroom furniture, libraries, computer labs &amp; recreational equipment,</w:t>
      </w:r>
    </w:p>
    <w:p w14:paraId="67014AC4" w14:textId="77777777" w:rsidR="006E5C58" w:rsidRDefault="006E5C58" w:rsidP="009A0479">
      <w:pPr>
        <w:pStyle w:val="ListParagraph"/>
        <w:autoSpaceDE w:val="0"/>
        <w:spacing w:after="0" w:line="240" w:lineRule="auto"/>
        <w:ind w:left="1440"/>
        <w:rPr>
          <w:rFonts w:ascii="Arial" w:eastAsia="font948" w:hAnsi="Arial" w:cs="Arial"/>
          <w:color w:val="000000" w:themeColor="text1"/>
          <w:sz w:val="20"/>
          <w:szCs w:val="20"/>
        </w:rPr>
      </w:pPr>
    </w:p>
    <w:p w14:paraId="379E25D5" w14:textId="77777777" w:rsidR="003F3869" w:rsidRPr="009A0479" w:rsidRDefault="008F219F" w:rsidP="009A0479">
      <w:pPr>
        <w:pStyle w:val="ListParagraph"/>
        <w:numPr>
          <w:ilvl w:val="0"/>
          <w:numId w:val="19"/>
        </w:numPr>
        <w:autoSpaceDE w:val="0"/>
        <w:spacing w:after="0" w:line="480" w:lineRule="auto"/>
        <w:ind w:left="778" w:firstLine="216"/>
        <w:contextualSpacing w:val="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 xml:space="preserve">Upgrading </w:t>
      </w:r>
      <w:r w:rsidR="00DE5275" w:rsidRPr="009A0479">
        <w:rPr>
          <w:rFonts w:ascii="Arial" w:eastAsia="font948" w:hAnsi="Arial" w:cs="Arial"/>
          <w:color w:val="000000" w:themeColor="text1"/>
          <w:sz w:val="20"/>
          <w:szCs w:val="20"/>
        </w:rPr>
        <w:t>teaching skills of teachers and trainers,</w:t>
      </w:r>
    </w:p>
    <w:p w14:paraId="491E340B" w14:textId="77777777" w:rsidR="00241CD6" w:rsidRDefault="00DE5275"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Train</w:t>
      </w:r>
      <w:r w:rsidR="008F219F" w:rsidRPr="009A0479">
        <w:rPr>
          <w:rFonts w:ascii="Arial" w:eastAsia="font948" w:hAnsi="Arial" w:cs="Arial"/>
          <w:color w:val="000000" w:themeColor="text1"/>
          <w:sz w:val="20"/>
          <w:szCs w:val="20"/>
        </w:rPr>
        <w:t>ing</w:t>
      </w:r>
      <w:r w:rsidRPr="009A0479">
        <w:rPr>
          <w:rFonts w:ascii="Arial" w:eastAsia="font948" w:hAnsi="Arial" w:cs="Arial"/>
          <w:color w:val="000000" w:themeColor="text1"/>
          <w:sz w:val="20"/>
          <w:szCs w:val="20"/>
        </w:rPr>
        <w:t xml:space="preserve"> local adult education instruction teams,</w:t>
      </w:r>
    </w:p>
    <w:p w14:paraId="26BF77C5" w14:textId="77777777" w:rsidR="003F3869" w:rsidRPr="009A0479" w:rsidRDefault="008F219F" w:rsidP="009A0479">
      <w:pPr>
        <w:pStyle w:val="ListParagraph"/>
        <w:numPr>
          <w:ilvl w:val="0"/>
          <w:numId w:val="19"/>
        </w:numPr>
        <w:autoSpaceDE w:val="0"/>
        <w:spacing w:after="0" w:line="480" w:lineRule="auto"/>
        <w:ind w:firstLine="210"/>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 xml:space="preserve">Providing </w:t>
      </w:r>
      <w:r w:rsidR="00DE5275" w:rsidRPr="009A0479">
        <w:rPr>
          <w:rFonts w:ascii="Arial" w:eastAsia="font948" w:hAnsi="Arial" w:cs="Arial"/>
          <w:color w:val="000000" w:themeColor="text1"/>
          <w:sz w:val="20"/>
          <w:szCs w:val="20"/>
        </w:rPr>
        <w:t>adult education supplies, and</w:t>
      </w:r>
    </w:p>
    <w:p w14:paraId="1A627804" w14:textId="77777777" w:rsidR="003F3869" w:rsidRPr="00A93875" w:rsidRDefault="008F219F" w:rsidP="009A0479">
      <w:pPr>
        <w:pStyle w:val="ListParagraph"/>
        <w:numPr>
          <w:ilvl w:val="0"/>
          <w:numId w:val="19"/>
        </w:numPr>
        <w:autoSpaceDE w:val="0"/>
        <w:spacing w:after="0" w:line="240" w:lineRule="auto"/>
        <w:ind w:left="1440" w:hanging="446"/>
        <w:rPr>
          <w:rFonts w:ascii="Arial" w:eastAsia="font948" w:hAnsi="Arial" w:cs="Arial"/>
          <w:color w:val="000000" w:themeColor="text1"/>
          <w:sz w:val="20"/>
          <w:szCs w:val="20"/>
        </w:rPr>
      </w:pPr>
      <w:r w:rsidRPr="009A0479">
        <w:rPr>
          <w:rFonts w:ascii="Arial" w:eastAsia="font948" w:hAnsi="Arial" w:cs="Arial"/>
          <w:color w:val="000000" w:themeColor="text1"/>
          <w:sz w:val="20"/>
          <w:szCs w:val="20"/>
        </w:rPr>
        <w:t xml:space="preserve">Organizing </w:t>
      </w:r>
      <w:r w:rsidR="00DE5275" w:rsidRPr="009A0479">
        <w:rPr>
          <w:rFonts w:ascii="Arial" w:eastAsia="font948" w:hAnsi="Arial" w:cs="Arial"/>
          <w:color w:val="000000" w:themeColor="text1"/>
          <w:sz w:val="20"/>
          <w:szCs w:val="20"/>
        </w:rPr>
        <w:t xml:space="preserve">community development and capacity building training for Rotary </w:t>
      </w:r>
      <w:r w:rsidRPr="009A0479">
        <w:rPr>
          <w:rFonts w:ascii="Arial" w:eastAsia="font948" w:hAnsi="Arial" w:cs="Arial"/>
          <w:color w:val="000000" w:themeColor="text1"/>
          <w:sz w:val="20"/>
          <w:szCs w:val="20"/>
        </w:rPr>
        <w:t>clubs</w:t>
      </w:r>
      <w:r w:rsidR="00DE5275" w:rsidRPr="009A0479">
        <w:rPr>
          <w:rFonts w:ascii="Arial" w:eastAsia="font948" w:hAnsi="Arial" w:cs="Arial"/>
          <w:color w:val="000000" w:themeColor="text1"/>
          <w:sz w:val="20"/>
          <w:szCs w:val="20"/>
        </w:rPr>
        <w:t>.</w:t>
      </w:r>
    </w:p>
    <w:p w14:paraId="4EA2F4D0" w14:textId="77777777" w:rsidR="00277950" w:rsidRDefault="00277950" w:rsidP="009A0479">
      <w:pPr>
        <w:autoSpaceDE w:val="0"/>
        <w:spacing w:after="0" w:line="240" w:lineRule="auto"/>
        <w:ind w:left="994"/>
        <w:rPr>
          <w:rFonts w:ascii="Arial" w:eastAsia="font948" w:hAnsi="Arial" w:cs="Arial"/>
          <w:color w:val="000000" w:themeColor="text1"/>
          <w:sz w:val="20"/>
          <w:szCs w:val="20"/>
        </w:rPr>
      </w:pPr>
    </w:p>
    <w:p w14:paraId="5C96B4B7" w14:textId="77777777" w:rsidR="002A3963" w:rsidRPr="009A0479" w:rsidRDefault="002A3963" w:rsidP="009A0479">
      <w:pPr>
        <w:autoSpaceDE w:val="0"/>
        <w:spacing w:after="0" w:line="240" w:lineRule="auto"/>
        <w:ind w:left="994"/>
        <w:rPr>
          <w:rFonts w:ascii="Arial" w:eastAsia="font948" w:hAnsi="Arial" w:cs="Arial"/>
          <w:color w:val="000000" w:themeColor="text1"/>
          <w:sz w:val="20"/>
          <w:szCs w:val="20"/>
        </w:rPr>
      </w:pPr>
    </w:p>
    <w:p w14:paraId="1C9FB290" w14:textId="0D34F1D0" w:rsidR="00666977" w:rsidRPr="009A0479" w:rsidRDefault="00666977" w:rsidP="009A0479">
      <w:pPr>
        <w:pStyle w:val="ListParagraph"/>
        <w:numPr>
          <w:ilvl w:val="0"/>
          <w:numId w:val="25"/>
        </w:numPr>
        <w:autoSpaceDE w:val="0"/>
        <w:spacing w:after="0"/>
        <w:rPr>
          <w:rFonts w:ascii="Arial" w:eastAsia="font948" w:hAnsi="Arial" w:cs="Arial"/>
          <w:i w:val="0"/>
          <w:color w:val="000000" w:themeColor="text1"/>
          <w:sz w:val="20"/>
          <w:szCs w:val="20"/>
        </w:rPr>
      </w:pPr>
      <w:r w:rsidRPr="009A0479">
        <w:rPr>
          <w:rFonts w:ascii="Arial" w:eastAsia="font948" w:hAnsi="Arial" w:cs="Arial"/>
          <w:b/>
          <w:bCs/>
          <w:i w:val="0"/>
          <w:color w:val="000000" w:themeColor="text1"/>
          <w:sz w:val="20"/>
          <w:szCs w:val="20"/>
        </w:rPr>
        <w:t>Project Restrictions:</w:t>
      </w:r>
      <w:r w:rsidR="00B94B7E">
        <w:rPr>
          <w:rFonts w:ascii="Arial" w:eastAsia="font948" w:hAnsi="Arial" w:cs="Arial"/>
          <w:i w:val="0"/>
          <w:color w:val="000000" w:themeColor="text1"/>
          <w:sz w:val="20"/>
          <w:szCs w:val="20"/>
        </w:rPr>
        <w:t xml:space="preserve"> The agreement with GAC </w:t>
      </w:r>
      <w:r w:rsidRPr="009A0479">
        <w:rPr>
          <w:rFonts w:ascii="Arial" w:eastAsia="font948" w:hAnsi="Arial" w:cs="Arial"/>
          <w:i w:val="0"/>
          <w:color w:val="000000" w:themeColor="text1"/>
          <w:sz w:val="20"/>
          <w:szCs w:val="20"/>
        </w:rPr>
        <w:t>has three major eligibility restrictions: scholarships; construction activities of any kind; purchase of vehicles and major medical equipment purchases.</w:t>
      </w:r>
    </w:p>
    <w:p w14:paraId="35920F3C" w14:textId="77777777" w:rsidR="00A565EC" w:rsidRPr="00A565EC" w:rsidRDefault="00A565EC" w:rsidP="009A0479">
      <w:pPr>
        <w:pStyle w:val="ListParagraph"/>
        <w:autoSpaceDE w:val="0"/>
        <w:spacing w:after="0"/>
        <w:ind w:left="720"/>
        <w:rPr>
          <w:rFonts w:ascii="Arial" w:eastAsia="font948" w:hAnsi="Arial" w:cs="Arial"/>
          <w:color w:val="000000" w:themeColor="text1"/>
          <w:sz w:val="20"/>
          <w:szCs w:val="20"/>
        </w:rPr>
      </w:pPr>
    </w:p>
    <w:p w14:paraId="3F5F513B" w14:textId="10B1339F" w:rsidR="00A565EC" w:rsidRPr="009A0479" w:rsidRDefault="006207E2" w:rsidP="009A0479">
      <w:pPr>
        <w:pStyle w:val="ListParagraph"/>
        <w:numPr>
          <w:ilvl w:val="0"/>
          <w:numId w:val="25"/>
        </w:numPr>
        <w:autoSpaceDE w:val="0"/>
        <w:spacing w:after="0"/>
        <w:rPr>
          <w:rFonts w:ascii="Arial" w:eastAsia="font948" w:hAnsi="Arial" w:cs="Arial"/>
          <w:i w:val="0"/>
          <w:color w:val="000000" w:themeColor="text1"/>
          <w:sz w:val="20"/>
          <w:szCs w:val="20"/>
        </w:rPr>
      </w:pPr>
      <w:r w:rsidRPr="009A0479">
        <w:rPr>
          <w:rFonts w:ascii="Arial" w:eastAsia="font948" w:hAnsi="Arial" w:cs="Arial"/>
          <w:b/>
          <w:bCs/>
          <w:i w:val="0"/>
          <w:color w:val="000000" w:themeColor="text1"/>
          <w:sz w:val="20"/>
          <w:szCs w:val="20"/>
        </w:rPr>
        <w:t xml:space="preserve">Project Size: </w:t>
      </w:r>
      <w:r w:rsidR="006E5C58">
        <w:rPr>
          <w:rFonts w:ascii="Arial" w:eastAsia="font948" w:hAnsi="Arial" w:cs="Arial"/>
          <w:b/>
          <w:bCs/>
          <w:i w:val="0"/>
          <w:color w:val="000000" w:themeColor="text1"/>
          <w:sz w:val="20"/>
          <w:szCs w:val="20"/>
        </w:rPr>
        <w:t xml:space="preserve"> </w:t>
      </w:r>
      <w:r w:rsidRPr="009A0479">
        <w:rPr>
          <w:rFonts w:ascii="Arial" w:eastAsia="font948" w:hAnsi="Arial" w:cs="Arial"/>
          <w:i w:val="0"/>
          <w:color w:val="000000" w:themeColor="text1"/>
          <w:sz w:val="20"/>
          <w:szCs w:val="20"/>
        </w:rPr>
        <w:t xml:space="preserve">As this Partnership Program is to be integrated into the </w:t>
      </w:r>
      <w:r w:rsidR="008F219F" w:rsidRPr="009A0479">
        <w:rPr>
          <w:rFonts w:ascii="Arial" w:eastAsia="font948" w:hAnsi="Arial" w:cs="Arial"/>
          <w:i w:val="0"/>
          <w:color w:val="000000" w:themeColor="text1"/>
          <w:sz w:val="20"/>
          <w:szCs w:val="20"/>
        </w:rPr>
        <w:t xml:space="preserve">global grant </w:t>
      </w:r>
      <w:r w:rsidRPr="009A0479">
        <w:rPr>
          <w:rFonts w:ascii="Arial" w:eastAsia="font948" w:hAnsi="Arial" w:cs="Arial"/>
          <w:i w:val="0"/>
          <w:color w:val="000000" w:themeColor="text1"/>
          <w:sz w:val="20"/>
          <w:szCs w:val="20"/>
        </w:rPr>
        <w:t xml:space="preserve">program, the range of project size will be governed by the applicable minimum and maximum </w:t>
      </w:r>
      <w:r w:rsidR="006E5C58">
        <w:rPr>
          <w:rFonts w:ascii="Arial" w:eastAsia="font948" w:hAnsi="Arial" w:cs="Arial"/>
          <w:i w:val="0"/>
          <w:color w:val="000000" w:themeColor="text1"/>
          <w:sz w:val="20"/>
          <w:szCs w:val="20"/>
        </w:rPr>
        <w:t>TRF</w:t>
      </w:r>
      <w:r w:rsidRPr="009A0479">
        <w:rPr>
          <w:rFonts w:ascii="Arial" w:eastAsia="font948" w:hAnsi="Arial" w:cs="Arial"/>
          <w:i w:val="0"/>
          <w:color w:val="000000" w:themeColor="text1"/>
          <w:sz w:val="20"/>
          <w:szCs w:val="20"/>
        </w:rPr>
        <w:t xml:space="preserve"> </w:t>
      </w:r>
      <w:r w:rsidR="001D1020">
        <w:rPr>
          <w:rFonts w:ascii="Arial" w:eastAsia="font948" w:hAnsi="Arial" w:cs="Arial"/>
          <w:i w:val="0"/>
          <w:color w:val="000000" w:themeColor="text1"/>
          <w:sz w:val="20"/>
          <w:szCs w:val="20"/>
        </w:rPr>
        <w:t>Global G</w:t>
      </w:r>
      <w:r w:rsidR="008F219F" w:rsidRPr="009A0479">
        <w:rPr>
          <w:rFonts w:ascii="Arial" w:eastAsia="font948" w:hAnsi="Arial" w:cs="Arial"/>
          <w:i w:val="0"/>
          <w:color w:val="000000" w:themeColor="text1"/>
          <w:sz w:val="20"/>
          <w:szCs w:val="20"/>
        </w:rPr>
        <w:t xml:space="preserve">rant </w:t>
      </w:r>
      <w:r w:rsidR="007C12A2">
        <w:rPr>
          <w:rFonts w:ascii="Arial" w:eastAsia="font948" w:hAnsi="Arial" w:cs="Arial"/>
          <w:i w:val="0"/>
          <w:color w:val="000000" w:themeColor="text1"/>
          <w:sz w:val="20"/>
          <w:szCs w:val="20"/>
        </w:rPr>
        <w:t xml:space="preserve">contributions. To provide for </w:t>
      </w:r>
      <w:r w:rsidRPr="009A0479">
        <w:rPr>
          <w:rFonts w:ascii="Arial" w:eastAsia="font948" w:hAnsi="Arial" w:cs="Arial"/>
          <w:i w:val="0"/>
          <w:color w:val="000000" w:themeColor="text1"/>
          <w:sz w:val="20"/>
          <w:szCs w:val="20"/>
        </w:rPr>
        <w:t xml:space="preserve">some smaller, as </w:t>
      </w:r>
      <w:r w:rsidR="00766F83">
        <w:rPr>
          <w:rFonts w:ascii="Arial" w:eastAsia="font948" w:hAnsi="Arial" w:cs="Arial"/>
          <w:i w:val="0"/>
          <w:color w:val="000000" w:themeColor="text1"/>
          <w:sz w:val="20"/>
          <w:szCs w:val="20"/>
        </w:rPr>
        <w:t>wel</w:t>
      </w:r>
      <w:r w:rsidR="007C12A2">
        <w:rPr>
          <w:rFonts w:ascii="Arial" w:eastAsia="font948" w:hAnsi="Arial" w:cs="Arial"/>
          <w:i w:val="0"/>
          <w:color w:val="000000" w:themeColor="text1"/>
          <w:sz w:val="20"/>
          <w:szCs w:val="20"/>
        </w:rPr>
        <w:t>l as larger projects, TRFC may reserve some funding from this program for smaller projects.</w:t>
      </w:r>
    </w:p>
    <w:p w14:paraId="46BC1582" w14:textId="77777777" w:rsidR="00407DC9" w:rsidRPr="00A565EC" w:rsidRDefault="00407DC9" w:rsidP="009A0479">
      <w:pPr>
        <w:pStyle w:val="ListParagraph"/>
        <w:autoSpaceDE w:val="0"/>
        <w:spacing w:after="0"/>
        <w:ind w:left="720"/>
        <w:rPr>
          <w:rFonts w:ascii="Arial" w:eastAsia="font948" w:hAnsi="Arial" w:cs="Arial"/>
          <w:color w:val="000000" w:themeColor="text1"/>
          <w:sz w:val="20"/>
          <w:szCs w:val="20"/>
        </w:rPr>
      </w:pPr>
    </w:p>
    <w:p w14:paraId="3891E43C" w14:textId="77777777" w:rsidR="00C77468" w:rsidRPr="009A0479" w:rsidRDefault="00C77468" w:rsidP="009A0479">
      <w:pPr>
        <w:pStyle w:val="ListParagraph"/>
        <w:numPr>
          <w:ilvl w:val="0"/>
          <w:numId w:val="25"/>
        </w:numPr>
        <w:autoSpaceDE w:val="0"/>
        <w:spacing w:after="0"/>
        <w:rPr>
          <w:rFonts w:ascii="Arial" w:eastAsia="font948" w:hAnsi="Arial" w:cs="Arial"/>
          <w:i w:val="0"/>
          <w:color w:val="000000" w:themeColor="text1"/>
          <w:sz w:val="20"/>
          <w:szCs w:val="20"/>
        </w:rPr>
      </w:pPr>
      <w:r w:rsidRPr="009A0479">
        <w:rPr>
          <w:rFonts w:ascii="Arial" w:eastAsia="font948" w:hAnsi="Arial" w:cs="Arial"/>
          <w:b/>
          <w:bCs/>
          <w:i w:val="0"/>
          <w:color w:val="000000" w:themeColor="text1"/>
          <w:sz w:val="20"/>
          <w:szCs w:val="20"/>
        </w:rPr>
        <w:t xml:space="preserve">Project Time-frames: </w:t>
      </w:r>
      <w:r w:rsidRPr="009A0479">
        <w:rPr>
          <w:rFonts w:ascii="Arial" w:eastAsia="font948" w:hAnsi="Arial" w:cs="Arial"/>
          <w:i w:val="0"/>
          <w:color w:val="000000" w:themeColor="text1"/>
          <w:sz w:val="20"/>
          <w:szCs w:val="20"/>
        </w:rPr>
        <w:t>The expectation is that the smaller projects, less than $80K (</w:t>
      </w:r>
      <w:r w:rsidR="00407DC9" w:rsidRPr="009A0479">
        <w:rPr>
          <w:rFonts w:ascii="Arial" w:eastAsia="font948" w:hAnsi="Arial" w:cs="Arial"/>
          <w:i w:val="0"/>
          <w:color w:val="000000" w:themeColor="text1"/>
          <w:sz w:val="20"/>
          <w:szCs w:val="20"/>
        </w:rPr>
        <w:t>USD</w:t>
      </w:r>
      <w:r w:rsidRPr="009A0479">
        <w:rPr>
          <w:rFonts w:ascii="Arial" w:eastAsia="font948" w:hAnsi="Arial" w:cs="Arial"/>
          <w:i w:val="0"/>
          <w:color w:val="000000" w:themeColor="text1"/>
          <w:sz w:val="20"/>
          <w:szCs w:val="20"/>
        </w:rPr>
        <w:t>) will be completed within 24 months of approval and the larger projects within 36 months of approval.</w:t>
      </w:r>
    </w:p>
    <w:p w14:paraId="4FED9AA0" w14:textId="77777777" w:rsidR="00407DC9" w:rsidRPr="00A565EC" w:rsidRDefault="00407DC9" w:rsidP="009A0479">
      <w:pPr>
        <w:pStyle w:val="ListParagraph"/>
        <w:autoSpaceDE w:val="0"/>
        <w:spacing w:after="0"/>
        <w:ind w:left="720"/>
        <w:rPr>
          <w:rFonts w:ascii="Arial" w:eastAsia="font948" w:hAnsi="Arial" w:cs="Arial"/>
          <w:color w:val="000000" w:themeColor="text1"/>
          <w:sz w:val="20"/>
          <w:szCs w:val="20"/>
        </w:rPr>
      </w:pPr>
    </w:p>
    <w:p w14:paraId="6951DB3E" w14:textId="5E10AA96" w:rsidR="00407DC9" w:rsidRPr="009A0479" w:rsidRDefault="00C34E52" w:rsidP="009A0479">
      <w:pPr>
        <w:pStyle w:val="ListParagraph"/>
        <w:numPr>
          <w:ilvl w:val="0"/>
          <w:numId w:val="25"/>
        </w:numPr>
        <w:autoSpaceDE w:val="0"/>
        <w:spacing w:after="0"/>
        <w:rPr>
          <w:rFonts w:ascii="Arial" w:eastAsia="font948" w:hAnsi="Arial" w:cs="Arial"/>
          <w:i w:val="0"/>
          <w:color w:val="000000" w:themeColor="text1"/>
        </w:rPr>
      </w:pPr>
      <w:r w:rsidRPr="009A0479">
        <w:rPr>
          <w:rFonts w:ascii="Arial" w:eastAsia="font948" w:hAnsi="Arial" w:cs="Arial"/>
          <w:b/>
          <w:bCs/>
          <w:i w:val="0"/>
          <w:color w:val="000000" w:themeColor="text1"/>
          <w:sz w:val="20"/>
          <w:szCs w:val="20"/>
        </w:rPr>
        <w:t xml:space="preserve">Additional Requirements: </w:t>
      </w:r>
      <w:r w:rsidRPr="009A0479">
        <w:rPr>
          <w:rFonts w:ascii="Arial" w:eastAsia="font948" w:hAnsi="Arial" w:cs="Arial"/>
          <w:i w:val="0"/>
          <w:color w:val="000000" w:themeColor="text1"/>
          <w:sz w:val="20"/>
          <w:szCs w:val="20"/>
        </w:rPr>
        <w:t xml:space="preserve">The </w:t>
      </w:r>
      <w:r w:rsidR="002A3963">
        <w:rPr>
          <w:rFonts w:ascii="Arial" w:eastAsia="font948" w:hAnsi="Arial" w:cs="Arial"/>
          <w:i w:val="0"/>
          <w:color w:val="000000" w:themeColor="text1"/>
          <w:sz w:val="20"/>
          <w:szCs w:val="20"/>
        </w:rPr>
        <w:t>GOC’s</w:t>
      </w:r>
      <w:r w:rsidRPr="009A0479">
        <w:rPr>
          <w:rFonts w:ascii="Arial" w:eastAsia="font948" w:hAnsi="Arial" w:cs="Arial"/>
          <w:i w:val="0"/>
          <w:color w:val="000000" w:themeColor="text1"/>
          <w:sz w:val="20"/>
          <w:szCs w:val="20"/>
        </w:rPr>
        <w:t xml:space="preserve"> current international development objectives have been in pursuit of the UN’s Millennium Development Goals. As a result</w:t>
      </w:r>
      <w:r w:rsidR="007A306E" w:rsidRPr="009A0479">
        <w:rPr>
          <w:rFonts w:ascii="Arial" w:eastAsia="font948" w:hAnsi="Arial" w:cs="Arial"/>
          <w:i w:val="0"/>
          <w:color w:val="000000" w:themeColor="text1"/>
          <w:sz w:val="20"/>
          <w:szCs w:val="20"/>
        </w:rPr>
        <w:t>,</w:t>
      </w:r>
      <w:r w:rsidRPr="009A0479">
        <w:rPr>
          <w:rFonts w:ascii="Arial" w:eastAsia="font948" w:hAnsi="Arial" w:cs="Arial"/>
          <w:i w:val="0"/>
          <w:color w:val="000000" w:themeColor="text1"/>
          <w:sz w:val="20"/>
          <w:szCs w:val="20"/>
        </w:rPr>
        <w:t xml:space="preserve"> there are three cross-cutting themes that all funded projects must take into a</w:t>
      </w:r>
      <w:r w:rsidR="00C9380F">
        <w:rPr>
          <w:rFonts w:ascii="Arial" w:eastAsia="font948" w:hAnsi="Arial" w:cs="Arial"/>
          <w:i w:val="0"/>
          <w:color w:val="000000" w:themeColor="text1"/>
          <w:sz w:val="20"/>
          <w:szCs w:val="20"/>
        </w:rPr>
        <w:t>ccount. These are: Gender Equality</w:t>
      </w:r>
      <w:r w:rsidRPr="009A0479">
        <w:rPr>
          <w:rFonts w:ascii="Arial" w:eastAsia="font948" w:hAnsi="Arial" w:cs="Arial"/>
          <w:i w:val="0"/>
          <w:color w:val="000000" w:themeColor="text1"/>
          <w:sz w:val="20"/>
          <w:szCs w:val="20"/>
        </w:rPr>
        <w:t>; Environmental Susta</w:t>
      </w:r>
      <w:r w:rsidR="002B1669">
        <w:rPr>
          <w:rFonts w:ascii="Arial" w:eastAsia="font948" w:hAnsi="Arial" w:cs="Arial"/>
          <w:i w:val="0"/>
          <w:color w:val="000000" w:themeColor="text1"/>
          <w:sz w:val="20"/>
          <w:szCs w:val="20"/>
        </w:rPr>
        <w:t xml:space="preserve">inability; and Good Governance. </w:t>
      </w:r>
      <w:r w:rsidR="008F219F" w:rsidRPr="009A0479">
        <w:rPr>
          <w:rFonts w:ascii="Arial" w:eastAsia="font948" w:hAnsi="Arial" w:cs="Arial"/>
          <w:i w:val="0"/>
          <w:color w:val="000000" w:themeColor="text1"/>
          <w:sz w:val="20"/>
          <w:szCs w:val="20"/>
        </w:rPr>
        <w:t>T</w:t>
      </w:r>
      <w:r w:rsidRPr="009A0479">
        <w:rPr>
          <w:rFonts w:ascii="Arial" w:eastAsia="font948" w:hAnsi="Arial" w:cs="Arial"/>
          <w:i w:val="0"/>
          <w:color w:val="000000" w:themeColor="text1"/>
          <w:sz w:val="20"/>
          <w:szCs w:val="20"/>
        </w:rPr>
        <w:t xml:space="preserve">hey are not a specific requirement of the </w:t>
      </w:r>
      <w:r w:rsidR="008F219F" w:rsidRPr="009A0479">
        <w:rPr>
          <w:rFonts w:ascii="Arial" w:eastAsia="font948" w:hAnsi="Arial" w:cs="Arial"/>
          <w:i w:val="0"/>
          <w:color w:val="000000" w:themeColor="text1"/>
          <w:sz w:val="20"/>
          <w:szCs w:val="20"/>
        </w:rPr>
        <w:t>global grant program</w:t>
      </w:r>
      <w:r w:rsidRPr="009A0479">
        <w:rPr>
          <w:rFonts w:ascii="Arial" w:eastAsia="font948" w:hAnsi="Arial" w:cs="Arial"/>
          <w:i w:val="0"/>
          <w:color w:val="000000" w:themeColor="text1"/>
          <w:sz w:val="20"/>
          <w:szCs w:val="20"/>
        </w:rPr>
        <w:t>.</w:t>
      </w:r>
      <w:r w:rsidR="002B1669">
        <w:rPr>
          <w:rFonts w:ascii="Arial" w:eastAsia="font948" w:hAnsi="Arial" w:cs="Arial"/>
          <w:i w:val="0"/>
          <w:color w:val="000000" w:themeColor="text1"/>
          <w:sz w:val="20"/>
          <w:szCs w:val="20"/>
        </w:rPr>
        <w:t xml:space="preserve"> H</w:t>
      </w:r>
      <w:r w:rsidR="002B1669" w:rsidRPr="009A0479">
        <w:rPr>
          <w:rFonts w:ascii="Arial" w:eastAsia="font948" w:hAnsi="Arial" w:cs="Arial"/>
          <w:i w:val="0"/>
          <w:color w:val="000000" w:themeColor="text1"/>
          <w:sz w:val="20"/>
          <w:szCs w:val="20"/>
        </w:rPr>
        <w:t>owever</w:t>
      </w:r>
      <w:r w:rsidR="002B1669">
        <w:rPr>
          <w:rFonts w:ascii="Arial" w:eastAsia="font948" w:hAnsi="Arial" w:cs="Arial"/>
          <w:i w:val="0"/>
          <w:color w:val="000000" w:themeColor="text1"/>
          <w:sz w:val="20"/>
          <w:szCs w:val="20"/>
        </w:rPr>
        <w:t xml:space="preserve">, they </w:t>
      </w:r>
      <w:r w:rsidR="00227D95" w:rsidRPr="009A0479">
        <w:rPr>
          <w:rFonts w:ascii="Arial" w:eastAsia="font948" w:hAnsi="Arial" w:cs="Arial"/>
          <w:i w:val="0"/>
          <w:color w:val="000000" w:themeColor="text1"/>
          <w:sz w:val="20"/>
          <w:szCs w:val="20"/>
        </w:rPr>
        <w:t>must be addressed in this Partnership Program.</w:t>
      </w:r>
    </w:p>
    <w:p w14:paraId="0454C1AD" w14:textId="77777777" w:rsidR="00227D95" w:rsidRPr="00A565EC" w:rsidRDefault="00227D95" w:rsidP="009A0479">
      <w:pPr>
        <w:pStyle w:val="ListParagraph"/>
        <w:autoSpaceDE w:val="0"/>
        <w:spacing w:after="0"/>
        <w:ind w:left="720"/>
        <w:rPr>
          <w:rFonts w:ascii="Arial" w:eastAsia="font948" w:hAnsi="Arial" w:cs="Arial"/>
          <w:color w:val="000000" w:themeColor="text1"/>
        </w:rPr>
      </w:pPr>
      <w:r w:rsidRPr="00A565EC">
        <w:rPr>
          <w:rFonts w:ascii="Arial" w:eastAsia="font948" w:hAnsi="Arial" w:cs="Arial"/>
          <w:color w:val="000000" w:themeColor="text1"/>
          <w:sz w:val="20"/>
          <w:szCs w:val="20"/>
        </w:rPr>
        <w:t xml:space="preserve"> </w:t>
      </w:r>
    </w:p>
    <w:p w14:paraId="4296CFC2" w14:textId="77777777" w:rsidR="00227D95" w:rsidRPr="009A0479" w:rsidRDefault="00227D95" w:rsidP="009A0479">
      <w:pPr>
        <w:pStyle w:val="ListParagraph"/>
        <w:autoSpaceDE w:val="0"/>
        <w:spacing w:after="0"/>
        <w:ind w:left="720"/>
        <w:rPr>
          <w:rFonts w:ascii="Arial" w:eastAsia="font948" w:hAnsi="Arial" w:cs="Arial"/>
          <w:i w:val="0"/>
          <w:color w:val="000000" w:themeColor="text1"/>
        </w:rPr>
      </w:pPr>
      <w:r w:rsidRPr="009A0479">
        <w:rPr>
          <w:rFonts w:ascii="Arial" w:eastAsia="font948" w:hAnsi="Arial" w:cs="Arial"/>
          <w:i w:val="0"/>
          <w:color w:val="000000" w:themeColor="text1"/>
          <w:sz w:val="20"/>
          <w:szCs w:val="20"/>
        </w:rPr>
        <w:t>This will mean undertaking an assessment of the status of gender equality, the local environment</w:t>
      </w:r>
      <w:r w:rsidR="002B1669">
        <w:rPr>
          <w:rFonts w:ascii="Arial" w:eastAsia="font948" w:hAnsi="Arial" w:cs="Arial"/>
          <w:i w:val="0"/>
          <w:color w:val="000000" w:themeColor="text1"/>
          <w:sz w:val="20"/>
          <w:szCs w:val="20"/>
        </w:rPr>
        <w:t>,</w:t>
      </w:r>
      <w:r w:rsidRPr="009A0479">
        <w:rPr>
          <w:rFonts w:ascii="Arial" w:eastAsia="font948" w:hAnsi="Arial" w:cs="Arial"/>
          <w:i w:val="0"/>
          <w:color w:val="000000" w:themeColor="text1"/>
          <w:sz w:val="20"/>
          <w:szCs w:val="20"/>
        </w:rPr>
        <w:t xml:space="preserve"> and governance capability prior to applying for funding from this program. It will also require building elements into the project proposal to address these issues and considering at the outset, the information that will need to be gathered to demonstrate progress upon completion of the project. TRFC will develop guidelines and tools to assist with these processes.</w:t>
      </w:r>
    </w:p>
    <w:p w14:paraId="2EAD0B03" w14:textId="77777777" w:rsidR="00227D95" w:rsidRPr="00A565EC" w:rsidRDefault="00227D95" w:rsidP="009A0479">
      <w:pPr>
        <w:pStyle w:val="ListParagraph"/>
        <w:autoSpaceDE w:val="0"/>
        <w:spacing w:after="0"/>
        <w:ind w:left="720"/>
        <w:rPr>
          <w:rFonts w:ascii="Arial" w:eastAsia="font948" w:hAnsi="Arial" w:cs="Arial"/>
          <w:color w:val="000000" w:themeColor="text1"/>
          <w:sz w:val="20"/>
          <w:szCs w:val="20"/>
        </w:rPr>
      </w:pPr>
    </w:p>
    <w:p w14:paraId="3F8C3B25" w14:textId="77777777" w:rsidR="00C77468" w:rsidRPr="00A565EC" w:rsidRDefault="00C77468" w:rsidP="009A0479">
      <w:pPr>
        <w:autoSpaceDE w:val="0"/>
        <w:spacing w:after="0"/>
        <w:rPr>
          <w:rFonts w:ascii="Arial" w:eastAsia="font948" w:hAnsi="Arial" w:cs="Arial"/>
          <w:color w:val="000000" w:themeColor="text1"/>
          <w:sz w:val="20"/>
          <w:szCs w:val="20"/>
        </w:rPr>
      </w:pPr>
    </w:p>
    <w:p w14:paraId="01C5D81B" w14:textId="77777777" w:rsidR="006207E2" w:rsidRDefault="006207E2" w:rsidP="009A0479">
      <w:pPr>
        <w:pStyle w:val="ListParagraph"/>
        <w:autoSpaceDE w:val="0"/>
        <w:spacing w:after="0"/>
        <w:ind w:left="720"/>
        <w:rPr>
          <w:rFonts w:ascii="Arial" w:eastAsia="font948" w:hAnsi="Arial" w:cs="Arial"/>
          <w:sz w:val="20"/>
          <w:szCs w:val="20"/>
        </w:rPr>
      </w:pPr>
    </w:p>
    <w:p w14:paraId="1E00393C" w14:textId="77777777" w:rsidR="00362BB5" w:rsidRPr="006231B6" w:rsidRDefault="00362BB5" w:rsidP="009A0479">
      <w:pPr>
        <w:pStyle w:val="ListParagraph"/>
        <w:autoSpaceDE w:val="0"/>
        <w:spacing w:after="0"/>
        <w:ind w:left="720"/>
        <w:rPr>
          <w:rFonts w:ascii="Arial" w:eastAsia="font948" w:hAnsi="Arial" w:cs="Arial"/>
          <w:i w:val="0"/>
          <w:sz w:val="28"/>
          <w:szCs w:val="28"/>
        </w:rPr>
      </w:pPr>
    </w:p>
    <w:p w14:paraId="09A079D6" w14:textId="77777777" w:rsidR="00362BB5" w:rsidRPr="009A0479" w:rsidRDefault="00362BB5" w:rsidP="009A0479">
      <w:pPr>
        <w:autoSpaceDE w:val="0"/>
        <w:spacing w:before="80" w:after="80"/>
        <w:rPr>
          <w:rFonts w:eastAsia="font948" w:cstheme="minorHAnsi"/>
          <w:b/>
          <w:bCs/>
          <w:color w:val="auto"/>
          <w:sz w:val="28"/>
          <w:szCs w:val="28"/>
        </w:rPr>
      </w:pPr>
      <w:bookmarkStart w:id="5" w:name="FUNDINGMODEL"/>
      <w:r w:rsidRPr="009A0479">
        <w:rPr>
          <w:rFonts w:eastAsia="font948" w:cstheme="minorHAnsi"/>
          <w:b/>
          <w:bCs/>
          <w:color w:val="auto"/>
          <w:sz w:val="28"/>
          <w:szCs w:val="28"/>
        </w:rPr>
        <w:t>FUNDING MODEL</w:t>
      </w:r>
      <w:bookmarkEnd w:id="5"/>
      <w:r w:rsidRPr="009A0479">
        <w:rPr>
          <w:rFonts w:eastAsia="font948" w:cstheme="minorHAnsi"/>
          <w:b/>
          <w:bCs/>
          <w:color w:val="auto"/>
          <w:sz w:val="28"/>
          <w:szCs w:val="28"/>
        </w:rPr>
        <w:t>:</w:t>
      </w:r>
    </w:p>
    <w:p w14:paraId="6C6EB259" w14:textId="4AF85680" w:rsidR="00362BB5" w:rsidRDefault="00362BB5" w:rsidP="009A0479">
      <w:pPr>
        <w:autoSpaceDE w:val="0"/>
        <w:spacing w:after="0"/>
        <w:rPr>
          <w:rFonts w:ascii="Arial" w:eastAsia="font948" w:hAnsi="Arial" w:cs="Arial"/>
          <w:color w:val="auto"/>
          <w:sz w:val="20"/>
          <w:szCs w:val="20"/>
        </w:rPr>
      </w:pPr>
      <w:r w:rsidRPr="009A0479">
        <w:rPr>
          <w:rFonts w:ascii="Arial" w:eastAsia="font948" w:hAnsi="Arial" w:cs="Arial"/>
          <w:color w:val="auto"/>
          <w:sz w:val="20"/>
          <w:szCs w:val="20"/>
        </w:rPr>
        <w:t xml:space="preserve">The </w:t>
      </w:r>
      <w:r w:rsidR="002B1669">
        <w:rPr>
          <w:rFonts w:ascii="Arial" w:eastAsia="font948" w:hAnsi="Arial" w:cs="Arial"/>
          <w:color w:val="auto"/>
          <w:sz w:val="20"/>
          <w:szCs w:val="20"/>
        </w:rPr>
        <w:t>f</w:t>
      </w:r>
      <w:r w:rsidR="008F219F" w:rsidRPr="009A0479">
        <w:rPr>
          <w:rFonts w:ascii="Arial" w:eastAsia="font948" w:hAnsi="Arial" w:cs="Arial"/>
          <w:color w:val="auto"/>
          <w:sz w:val="20"/>
          <w:szCs w:val="20"/>
        </w:rPr>
        <w:t xml:space="preserve">unding </w:t>
      </w:r>
      <w:r w:rsidR="002B1669">
        <w:rPr>
          <w:rFonts w:ascii="Arial" w:eastAsia="font948" w:hAnsi="Arial" w:cs="Arial"/>
          <w:color w:val="auto"/>
          <w:sz w:val="20"/>
          <w:szCs w:val="20"/>
        </w:rPr>
        <w:t>m</w:t>
      </w:r>
      <w:r w:rsidR="00277950" w:rsidRPr="00277950">
        <w:rPr>
          <w:rFonts w:ascii="Arial" w:eastAsia="font948" w:hAnsi="Arial" w:cs="Arial"/>
          <w:color w:val="auto"/>
          <w:sz w:val="20"/>
          <w:szCs w:val="20"/>
        </w:rPr>
        <w:t>odel</w:t>
      </w:r>
      <w:r w:rsidRPr="009A0479">
        <w:rPr>
          <w:rFonts w:ascii="Arial" w:eastAsia="font948" w:hAnsi="Arial" w:cs="Arial"/>
          <w:color w:val="auto"/>
          <w:sz w:val="20"/>
          <w:szCs w:val="20"/>
        </w:rPr>
        <w:t xml:space="preserve"> is designed to be integrated into the existing </w:t>
      </w:r>
      <w:r w:rsidR="001D1020">
        <w:rPr>
          <w:rFonts w:ascii="Arial" w:eastAsia="font948" w:hAnsi="Arial" w:cs="Arial"/>
          <w:color w:val="auto"/>
          <w:sz w:val="20"/>
          <w:szCs w:val="20"/>
        </w:rPr>
        <w:t>Global G</w:t>
      </w:r>
      <w:r w:rsidR="008F219F" w:rsidRPr="009A0479">
        <w:rPr>
          <w:rFonts w:ascii="Arial" w:eastAsia="font948" w:hAnsi="Arial" w:cs="Arial"/>
          <w:color w:val="auto"/>
          <w:sz w:val="20"/>
          <w:szCs w:val="20"/>
        </w:rPr>
        <w:t xml:space="preserve">rant </w:t>
      </w:r>
      <w:r w:rsidRPr="009A0479">
        <w:rPr>
          <w:rFonts w:ascii="Arial" w:eastAsia="font948" w:hAnsi="Arial" w:cs="Arial"/>
          <w:color w:val="auto"/>
          <w:sz w:val="20"/>
          <w:szCs w:val="20"/>
        </w:rPr>
        <w:t>structure, but in such a way that both partners are in effect leveraging each ot</w:t>
      </w:r>
      <w:r w:rsidR="002B1669">
        <w:rPr>
          <w:rFonts w:ascii="Arial" w:eastAsia="font948" w:hAnsi="Arial" w:cs="Arial"/>
          <w:color w:val="auto"/>
          <w:sz w:val="20"/>
          <w:szCs w:val="20"/>
        </w:rPr>
        <w:t>her's contribution. Also, this p</w:t>
      </w:r>
      <w:r w:rsidRPr="009A0479">
        <w:rPr>
          <w:rFonts w:ascii="Arial" w:eastAsia="font948" w:hAnsi="Arial" w:cs="Arial"/>
          <w:color w:val="auto"/>
          <w:sz w:val="20"/>
          <w:szCs w:val="20"/>
        </w:rPr>
        <w:t xml:space="preserve">rogram has been designed so that the funding model is predictable and easy to calculate. The </w:t>
      </w:r>
      <w:r w:rsidR="006E5C58">
        <w:rPr>
          <w:rFonts w:ascii="Arial" w:eastAsia="font948" w:hAnsi="Arial" w:cs="Arial"/>
          <w:color w:val="auto"/>
          <w:sz w:val="20"/>
          <w:szCs w:val="20"/>
        </w:rPr>
        <w:t xml:space="preserve">GOC </w:t>
      </w:r>
      <w:r w:rsidRPr="009A0479">
        <w:rPr>
          <w:rFonts w:ascii="Arial" w:eastAsia="font948" w:hAnsi="Arial" w:cs="Arial"/>
          <w:color w:val="auto"/>
          <w:sz w:val="20"/>
          <w:szCs w:val="20"/>
        </w:rPr>
        <w:t>contribution will be considered as a "cash" contribution to the project.</w:t>
      </w:r>
    </w:p>
    <w:p w14:paraId="6DBCF598" w14:textId="77777777" w:rsidR="00277950" w:rsidRPr="009A0479" w:rsidRDefault="00277950" w:rsidP="009A0479">
      <w:pPr>
        <w:autoSpaceDE w:val="0"/>
        <w:spacing w:after="0"/>
        <w:rPr>
          <w:rFonts w:ascii="Arial" w:eastAsia="font948" w:hAnsi="Arial" w:cs="Arial"/>
          <w:color w:val="auto"/>
          <w:sz w:val="20"/>
          <w:szCs w:val="20"/>
        </w:rPr>
      </w:pPr>
    </w:p>
    <w:p w14:paraId="0526AC67" w14:textId="37B0BAFC" w:rsidR="00362BB5" w:rsidRPr="009A0479" w:rsidRDefault="00362BB5" w:rsidP="009A0479">
      <w:pPr>
        <w:autoSpaceDE w:val="0"/>
        <w:spacing w:after="0"/>
        <w:rPr>
          <w:rFonts w:ascii="Arial" w:eastAsia="font948" w:hAnsi="Arial" w:cs="Arial"/>
          <w:color w:val="auto"/>
          <w:sz w:val="20"/>
          <w:szCs w:val="20"/>
        </w:rPr>
      </w:pPr>
      <w:r w:rsidRPr="009A0479">
        <w:rPr>
          <w:rFonts w:ascii="Arial" w:eastAsia="font948" w:hAnsi="Arial" w:cs="Arial"/>
          <w:color w:val="auto"/>
          <w:sz w:val="20"/>
          <w:szCs w:val="20"/>
        </w:rPr>
        <w:t xml:space="preserve">As with all </w:t>
      </w:r>
      <w:r w:rsidR="00C9380F">
        <w:rPr>
          <w:rFonts w:ascii="Arial" w:eastAsia="font948" w:hAnsi="Arial" w:cs="Arial"/>
          <w:color w:val="auto"/>
          <w:sz w:val="20"/>
          <w:szCs w:val="20"/>
        </w:rPr>
        <w:t>Global G</w:t>
      </w:r>
      <w:r w:rsidR="0068274A" w:rsidRPr="009A0479">
        <w:rPr>
          <w:rFonts w:ascii="Arial" w:eastAsia="font948" w:hAnsi="Arial" w:cs="Arial"/>
          <w:color w:val="auto"/>
          <w:sz w:val="20"/>
          <w:szCs w:val="20"/>
        </w:rPr>
        <w:t xml:space="preserve">rant </w:t>
      </w:r>
      <w:r w:rsidRPr="009A0479">
        <w:rPr>
          <w:rFonts w:ascii="Arial" w:eastAsia="font948" w:hAnsi="Arial" w:cs="Arial"/>
          <w:color w:val="auto"/>
          <w:sz w:val="20"/>
          <w:szCs w:val="20"/>
        </w:rPr>
        <w:t xml:space="preserve">requests, the Rotary </w:t>
      </w:r>
      <w:r w:rsidR="0068274A" w:rsidRPr="009A0479">
        <w:rPr>
          <w:rFonts w:ascii="Arial" w:eastAsia="font948" w:hAnsi="Arial" w:cs="Arial"/>
          <w:color w:val="auto"/>
          <w:sz w:val="20"/>
          <w:szCs w:val="20"/>
        </w:rPr>
        <w:t>club</w:t>
      </w:r>
      <w:r w:rsidRPr="009A0479">
        <w:rPr>
          <w:rFonts w:ascii="Arial" w:eastAsia="font948" w:hAnsi="Arial" w:cs="Arial"/>
          <w:color w:val="auto"/>
          <w:sz w:val="20"/>
          <w:szCs w:val="20"/>
        </w:rPr>
        <w:t>(s</w:t>
      </w:r>
      <w:r w:rsidR="002B1669">
        <w:rPr>
          <w:rFonts w:ascii="Arial" w:eastAsia="font948" w:hAnsi="Arial" w:cs="Arial"/>
          <w:color w:val="auto"/>
          <w:sz w:val="20"/>
          <w:szCs w:val="20"/>
        </w:rPr>
        <w:t>)’</w:t>
      </w:r>
      <w:r w:rsidRPr="009A0479">
        <w:rPr>
          <w:rFonts w:ascii="Arial" w:eastAsia="font948" w:hAnsi="Arial" w:cs="Arial"/>
          <w:color w:val="auto"/>
          <w:sz w:val="20"/>
          <w:szCs w:val="20"/>
        </w:rPr>
        <w:t xml:space="preserve"> contribution</w:t>
      </w:r>
      <w:r w:rsidR="002B1669">
        <w:rPr>
          <w:rFonts w:ascii="Arial" w:eastAsia="font948" w:hAnsi="Arial" w:cs="Arial"/>
          <w:color w:val="auto"/>
          <w:sz w:val="20"/>
          <w:szCs w:val="20"/>
        </w:rPr>
        <w:t>s</w:t>
      </w:r>
      <w:r w:rsidRPr="009A0479">
        <w:rPr>
          <w:rFonts w:ascii="Arial" w:eastAsia="font948" w:hAnsi="Arial" w:cs="Arial"/>
          <w:color w:val="auto"/>
          <w:sz w:val="20"/>
          <w:szCs w:val="20"/>
        </w:rPr>
        <w:t xml:space="preserve"> will be the starting point. Then if the </w:t>
      </w:r>
      <w:r w:rsidR="0068274A" w:rsidRPr="009A0479">
        <w:rPr>
          <w:rFonts w:ascii="Arial" w:eastAsia="font948" w:hAnsi="Arial" w:cs="Arial"/>
          <w:color w:val="auto"/>
          <w:sz w:val="20"/>
          <w:szCs w:val="20"/>
        </w:rPr>
        <w:t>district</w:t>
      </w:r>
      <w:r w:rsidRPr="009A0479">
        <w:rPr>
          <w:rFonts w:ascii="Arial" w:eastAsia="font948" w:hAnsi="Arial" w:cs="Arial"/>
          <w:color w:val="auto"/>
          <w:sz w:val="20"/>
          <w:szCs w:val="20"/>
        </w:rPr>
        <w:t>(s) chooses, it may agree to allocate some of its District Designated Funds</w:t>
      </w:r>
      <w:r w:rsidR="006E5C58">
        <w:rPr>
          <w:rFonts w:ascii="Arial" w:eastAsia="font948" w:hAnsi="Arial" w:cs="Arial"/>
          <w:color w:val="auto"/>
          <w:sz w:val="20"/>
          <w:szCs w:val="20"/>
        </w:rPr>
        <w:t xml:space="preserve"> (“DDF”)</w:t>
      </w:r>
      <w:r w:rsidRPr="009A0479">
        <w:rPr>
          <w:rFonts w:ascii="Arial" w:eastAsia="font948" w:hAnsi="Arial" w:cs="Arial"/>
          <w:color w:val="auto"/>
          <w:sz w:val="20"/>
          <w:szCs w:val="20"/>
        </w:rPr>
        <w:t xml:space="preserve"> to the project according to </w:t>
      </w:r>
      <w:r w:rsidR="006E5C58">
        <w:rPr>
          <w:rFonts w:ascii="Arial" w:eastAsia="font948" w:hAnsi="Arial" w:cs="Arial"/>
          <w:color w:val="auto"/>
          <w:sz w:val="20"/>
          <w:szCs w:val="20"/>
        </w:rPr>
        <w:t>TRF</w:t>
      </w:r>
      <w:r w:rsidR="00277950">
        <w:rPr>
          <w:rFonts w:ascii="Arial" w:eastAsia="font948" w:hAnsi="Arial" w:cs="Arial"/>
          <w:color w:val="auto"/>
          <w:sz w:val="20"/>
          <w:szCs w:val="20"/>
        </w:rPr>
        <w:t xml:space="preserve"> and its</w:t>
      </w:r>
      <w:r w:rsidRPr="009A0479">
        <w:rPr>
          <w:rFonts w:ascii="Arial" w:eastAsia="font948" w:hAnsi="Arial" w:cs="Arial"/>
          <w:color w:val="auto"/>
          <w:sz w:val="20"/>
          <w:szCs w:val="20"/>
        </w:rPr>
        <w:t xml:space="preserve"> policies. Then</w:t>
      </w:r>
      <w:r w:rsidR="006E5C58">
        <w:rPr>
          <w:rFonts w:ascii="Arial" w:eastAsia="font948" w:hAnsi="Arial" w:cs="Arial"/>
          <w:color w:val="auto"/>
          <w:sz w:val="20"/>
          <w:szCs w:val="20"/>
        </w:rPr>
        <w:t>,</w:t>
      </w:r>
      <w:r w:rsidRPr="009A0479">
        <w:rPr>
          <w:rFonts w:ascii="Arial" w:eastAsia="font948" w:hAnsi="Arial" w:cs="Arial"/>
          <w:color w:val="auto"/>
          <w:sz w:val="20"/>
          <w:szCs w:val="20"/>
        </w:rPr>
        <w:t xml:space="preserve"> presuming the </w:t>
      </w:r>
      <w:r w:rsidR="002B1669">
        <w:rPr>
          <w:rFonts w:ascii="Arial" w:eastAsia="font948" w:hAnsi="Arial" w:cs="Arial"/>
          <w:color w:val="auto"/>
          <w:sz w:val="20"/>
          <w:szCs w:val="20"/>
        </w:rPr>
        <w:t>project is eligible under this Partnership P</w:t>
      </w:r>
      <w:r w:rsidRPr="009A0479">
        <w:rPr>
          <w:rFonts w:ascii="Arial" w:eastAsia="font948" w:hAnsi="Arial" w:cs="Arial"/>
          <w:color w:val="auto"/>
          <w:sz w:val="20"/>
          <w:szCs w:val="20"/>
        </w:rPr>
        <w:t xml:space="preserve">rogram, the Canadian Rotary Club project proponent may request that </w:t>
      </w:r>
      <w:r w:rsidR="006E5C58">
        <w:rPr>
          <w:rFonts w:ascii="Arial" w:eastAsia="font948" w:hAnsi="Arial" w:cs="Arial"/>
          <w:color w:val="auto"/>
          <w:sz w:val="20"/>
          <w:szCs w:val="20"/>
        </w:rPr>
        <w:t>TRFC</w:t>
      </w:r>
      <w:r w:rsidRPr="009A0479">
        <w:rPr>
          <w:rFonts w:ascii="Arial" w:eastAsia="font948" w:hAnsi="Arial" w:cs="Arial"/>
          <w:color w:val="auto"/>
          <w:sz w:val="20"/>
          <w:szCs w:val="20"/>
        </w:rPr>
        <w:t xml:space="preserve"> </w:t>
      </w:r>
      <w:r w:rsidR="00277950" w:rsidRPr="00277950">
        <w:rPr>
          <w:rFonts w:ascii="Arial" w:eastAsia="font948" w:hAnsi="Arial" w:cs="Arial"/>
          <w:color w:val="auto"/>
          <w:sz w:val="20"/>
          <w:szCs w:val="20"/>
        </w:rPr>
        <w:t>allocate</w:t>
      </w:r>
      <w:r w:rsidRPr="009A0479">
        <w:rPr>
          <w:rFonts w:ascii="Arial" w:eastAsia="font948" w:hAnsi="Arial" w:cs="Arial"/>
          <w:color w:val="auto"/>
          <w:sz w:val="20"/>
          <w:szCs w:val="20"/>
        </w:rPr>
        <w:t xml:space="preserve"> </w:t>
      </w:r>
      <w:r w:rsidR="006E5C58">
        <w:rPr>
          <w:rFonts w:ascii="Arial" w:eastAsia="font948" w:hAnsi="Arial" w:cs="Arial"/>
          <w:color w:val="auto"/>
          <w:sz w:val="20"/>
          <w:szCs w:val="20"/>
        </w:rPr>
        <w:t>GOC</w:t>
      </w:r>
      <w:r w:rsidRPr="009A0479">
        <w:rPr>
          <w:rFonts w:ascii="Arial" w:eastAsia="font948" w:hAnsi="Arial" w:cs="Arial"/>
          <w:color w:val="auto"/>
          <w:sz w:val="20"/>
          <w:szCs w:val="20"/>
        </w:rPr>
        <w:t xml:space="preserve"> funds to the project. This will be done on a 1 to 1 match for club and any allocated DDF, so long as sufficient GOC funds are available. The project proponents may then request a World Fund allocation</w:t>
      </w:r>
      <w:r w:rsidR="002B1669">
        <w:rPr>
          <w:rFonts w:ascii="Arial" w:eastAsia="font948" w:hAnsi="Arial" w:cs="Arial"/>
          <w:color w:val="auto"/>
          <w:sz w:val="20"/>
          <w:szCs w:val="20"/>
        </w:rPr>
        <w:t>,</w:t>
      </w:r>
      <w:r w:rsidRPr="009A0479">
        <w:rPr>
          <w:rFonts w:ascii="Arial" w:eastAsia="font948" w:hAnsi="Arial" w:cs="Arial"/>
          <w:color w:val="auto"/>
          <w:sz w:val="20"/>
          <w:szCs w:val="20"/>
        </w:rPr>
        <w:t xml:space="preserve"> which would be on a 1 to 2 ratio for the club and GOC funds</w:t>
      </w:r>
      <w:r w:rsidR="002B1669">
        <w:rPr>
          <w:rFonts w:ascii="Arial" w:eastAsia="font948" w:hAnsi="Arial" w:cs="Arial"/>
          <w:color w:val="auto"/>
          <w:sz w:val="20"/>
          <w:szCs w:val="20"/>
        </w:rPr>
        <w:t>,</w:t>
      </w:r>
      <w:r w:rsidRPr="009A0479">
        <w:rPr>
          <w:rFonts w:ascii="Arial" w:eastAsia="font948" w:hAnsi="Arial" w:cs="Arial"/>
          <w:color w:val="auto"/>
          <w:sz w:val="20"/>
          <w:szCs w:val="20"/>
        </w:rPr>
        <w:t xml:space="preserve"> and on a 1 to 1 ratio for any DDF contribution.</w:t>
      </w:r>
    </w:p>
    <w:p w14:paraId="37B0995A" w14:textId="77777777" w:rsidR="00407DC9" w:rsidRDefault="00407DC9" w:rsidP="009A0479">
      <w:pPr>
        <w:autoSpaceDE w:val="0"/>
        <w:spacing w:after="0"/>
        <w:rPr>
          <w:rFonts w:ascii="Arial" w:eastAsia="font948" w:hAnsi="Arial" w:cs="Arial"/>
          <w:b/>
          <w:bCs/>
          <w:i/>
          <w:iCs/>
          <w:sz w:val="20"/>
          <w:szCs w:val="20"/>
        </w:rPr>
      </w:pPr>
    </w:p>
    <w:p w14:paraId="12022B45" w14:textId="77777777" w:rsidR="00C9380F" w:rsidRDefault="00C9380F" w:rsidP="009A0479">
      <w:pPr>
        <w:autoSpaceDE w:val="0"/>
        <w:spacing w:after="0"/>
        <w:rPr>
          <w:rFonts w:ascii="Arial" w:eastAsia="font948" w:hAnsi="Arial" w:cs="Arial"/>
          <w:b/>
          <w:bCs/>
          <w:i/>
          <w:iCs/>
          <w:sz w:val="20"/>
          <w:szCs w:val="20"/>
        </w:rPr>
      </w:pPr>
    </w:p>
    <w:p w14:paraId="0CF7D270" w14:textId="77777777" w:rsidR="00407DC9" w:rsidRPr="009A0479" w:rsidRDefault="009508C9" w:rsidP="00997440">
      <w:pPr>
        <w:autoSpaceDE w:val="0"/>
        <w:spacing w:after="240"/>
        <w:ind w:left="432"/>
        <w:rPr>
          <w:rFonts w:ascii="Arial" w:eastAsia="font948" w:hAnsi="Arial" w:cs="Arial"/>
          <w:b/>
          <w:bCs/>
          <w:iCs/>
          <w:color w:val="auto"/>
          <w:sz w:val="20"/>
          <w:szCs w:val="20"/>
        </w:rPr>
      </w:pPr>
      <w:r w:rsidRPr="009A0479">
        <w:rPr>
          <w:rFonts w:ascii="Arial" w:eastAsia="font948" w:hAnsi="Arial" w:cs="Arial"/>
          <w:b/>
          <w:bCs/>
          <w:iCs/>
          <w:color w:val="auto"/>
          <w:sz w:val="20"/>
          <w:szCs w:val="20"/>
        </w:rPr>
        <w:t>Examples</w:t>
      </w:r>
      <w:r w:rsidR="002B1669">
        <w:rPr>
          <w:rFonts w:ascii="Arial" w:eastAsia="font948" w:hAnsi="Arial" w:cs="Arial"/>
          <w:b/>
          <w:bCs/>
          <w:iCs/>
          <w:color w:val="auto"/>
          <w:sz w:val="20"/>
          <w:szCs w:val="20"/>
        </w:rPr>
        <w:t>:</w:t>
      </w:r>
    </w:p>
    <w:p w14:paraId="1A50C3C5" w14:textId="77777777" w:rsidR="009508C9" w:rsidRPr="009A0479" w:rsidRDefault="009508C9" w:rsidP="009A0479">
      <w:pPr>
        <w:pStyle w:val="ListParagraph"/>
        <w:numPr>
          <w:ilvl w:val="0"/>
          <w:numId w:val="21"/>
        </w:numPr>
        <w:autoSpaceDE w:val="0"/>
        <w:contextualSpacing w:val="0"/>
        <w:rPr>
          <w:rFonts w:ascii="Arial" w:eastAsia="font948" w:hAnsi="Arial" w:cs="Arial"/>
          <w:i w:val="0"/>
          <w:color w:val="auto"/>
          <w:sz w:val="20"/>
          <w:szCs w:val="20"/>
        </w:rPr>
      </w:pPr>
      <w:r w:rsidRPr="009A0479">
        <w:rPr>
          <w:rFonts w:ascii="Arial" w:eastAsia="font948" w:hAnsi="Arial" w:cs="Arial"/>
          <w:i w:val="0"/>
          <w:color w:val="auto"/>
          <w:sz w:val="20"/>
          <w:szCs w:val="20"/>
        </w:rPr>
        <w:t xml:space="preserve">This example illustrates the Funding Model as applied to a small project where the </w:t>
      </w:r>
      <w:r w:rsidR="0068274A" w:rsidRPr="009A0479">
        <w:rPr>
          <w:rFonts w:ascii="Arial" w:eastAsia="font948" w:hAnsi="Arial" w:cs="Arial"/>
          <w:i w:val="0"/>
          <w:color w:val="auto"/>
          <w:sz w:val="20"/>
          <w:szCs w:val="20"/>
        </w:rPr>
        <w:t xml:space="preserve">district </w:t>
      </w:r>
      <w:r w:rsidRPr="009A0479">
        <w:rPr>
          <w:rFonts w:ascii="Arial" w:eastAsia="font948" w:hAnsi="Arial" w:cs="Arial"/>
          <w:i w:val="0"/>
          <w:color w:val="auto"/>
          <w:sz w:val="20"/>
          <w:szCs w:val="20"/>
        </w:rPr>
        <w:t>has allocated DDF on a 1 to 2 ratio.</w:t>
      </w:r>
    </w:p>
    <w:tbl>
      <w:tblPr>
        <w:tblW w:w="0" w:type="auto"/>
        <w:tblInd w:w="1440" w:type="dxa"/>
        <w:tblLayout w:type="fixed"/>
        <w:tblLook w:val="0000" w:firstRow="0" w:lastRow="0" w:firstColumn="0" w:lastColumn="0" w:noHBand="0" w:noVBand="0"/>
      </w:tblPr>
      <w:tblGrid>
        <w:gridCol w:w="4157"/>
        <w:gridCol w:w="1879"/>
      </w:tblGrid>
      <w:tr w:rsidR="00555234" w:rsidRPr="00555234" w14:paraId="57A5E3EE"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27730F12" w14:textId="77777777" w:rsidR="009508C9" w:rsidRPr="009A0479" w:rsidRDefault="009508C9">
            <w:pPr>
              <w:pStyle w:val="ListParagraph"/>
              <w:widowControl w:val="0"/>
              <w:numPr>
                <w:ilvl w:val="0"/>
                <w:numId w:val="20"/>
              </w:numPr>
              <w:suppressAutoHyphens/>
              <w:spacing w:after="0" w:line="100" w:lineRule="atLeast"/>
              <w:rPr>
                <w:rFonts w:eastAsia="Times New Roman" w:cs="Times New Roman"/>
                <w:color w:val="auto"/>
                <w:sz w:val="20"/>
              </w:rPr>
            </w:pPr>
            <w:r w:rsidRPr="009A0479">
              <w:rPr>
                <w:color w:val="auto"/>
                <w:sz w:val="20"/>
              </w:rPr>
              <w:t>Rotary Club Cash</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5E95A" w14:textId="77777777" w:rsidR="009508C9" w:rsidRPr="009A0479" w:rsidRDefault="009508C9">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10,000</w:t>
            </w:r>
          </w:p>
        </w:tc>
      </w:tr>
      <w:tr w:rsidR="00555234" w:rsidRPr="00555234" w14:paraId="67F27D67"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1226112F" w14:textId="77777777" w:rsidR="009508C9" w:rsidRPr="009A0479" w:rsidRDefault="009508C9">
            <w:pPr>
              <w:pStyle w:val="ListParagraph"/>
              <w:widowControl w:val="0"/>
              <w:numPr>
                <w:ilvl w:val="0"/>
                <w:numId w:val="20"/>
              </w:numPr>
              <w:suppressAutoHyphens/>
              <w:spacing w:after="0" w:line="100" w:lineRule="atLeast"/>
              <w:rPr>
                <w:rFonts w:eastAsia="Times New Roman" w:cs="Times New Roman"/>
                <w:color w:val="auto"/>
                <w:sz w:val="20"/>
              </w:rPr>
            </w:pPr>
            <w:r w:rsidRPr="009A0479">
              <w:rPr>
                <w:color w:val="auto"/>
                <w:sz w:val="20"/>
              </w:rPr>
              <w:t>DDF ($1 to $2 for A)</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DE4E1" w14:textId="77777777" w:rsidR="009508C9" w:rsidRPr="009A0479" w:rsidRDefault="009508C9">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5,000</w:t>
            </w:r>
          </w:p>
        </w:tc>
      </w:tr>
      <w:tr w:rsidR="00555234" w:rsidRPr="00555234" w14:paraId="7F0C77F8"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5CC1C74F" w14:textId="77777777" w:rsidR="009508C9" w:rsidRPr="009A0479" w:rsidRDefault="009508C9">
            <w:pPr>
              <w:pStyle w:val="ListParagraph"/>
              <w:widowControl w:val="0"/>
              <w:numPr>
                <w:ilvl w:val="0"/>
                <w:numId w:val="20"/>
              </w:numPr>
              <w:suppressAutoHyphens/>
              <w:spacing w:after="0" w:line="100" w:lineRule="atLeast"/>
              <w:rPr>
                <w:rFonts w:eastAsia="Times New Roman" w:cs="Times New Roman"/>
                <w:color w:val="auto"/>
                <w:sz w:val="20"/>
              </w:rPr>
            </w:pPr>
            <w:r w:rsidRPr="009A0479">
              <w:rPr>
                <w:color w:val="auto"/>
                <w:sz w:val="20"/>
              </w:rPr>
              <w:t>GOC Funds ($1 to $1 for A + B)</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81B50" w14:textId="77777777" w:rsidR="009508C9" w:rsidRPr="009A0479" w:rsidRDefault="009508C9">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15,000</w:t>
            </w:r>
          </w:p>
        </w:tc>
      </w:tr>
      <w:tr w:rsidR="00555234" w:rsidRPr="00555234" w14:paraId="5EB4C4AF"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1C634FDE" w14:textId="77777777" w:rsidR="009508C9" w:rsidRPr="009A0479" w:rsidRDefault="009508C9">
            <w:pPr>
              <w:pStyle w:val="ListParagraph"/>
              <w:widowControl w:val="0"/>
              <w:numPr>
                <w:ilvl w:val="0"/>
                <w:numId w:val="20"/>
              </w:numPr>
              <w:suppressAutoHyphens/>
              <w:spacing w:after="0" w:line="100" w:lineRule="atLeast"/>
              <w:rPr>
                <w:rFonts w:eastAsia="Times New Roman" w:cs="Times New Roman"/>
                <w:color w:val="auto"/>
                <w:sz w:val="20"/>
              </w:rPr>
            </w:pPr>
            <w:r w:rsidRPr="009A0479">
              <w:rPr>
                <w:color w:val="auto"/>
                <w:sz w:val="20"/>
              </w:rPr>
              <w:t>World Fund ($1 to $2 for A + C)</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BCB58" w14:textId="77777777" w:rsidR="009508C9" w:rsidRPr="009A0479" w:rsidRDefault="009508C9">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7,500</w:t>
            </w:r>
          </w:p>
        </w:tc>
      </w:tr>
      <w:tr w:rsidR="00555234" w:rsidRPr="00555234" w14:paraId="6DCEA47D"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57EA65FC" w14:textId="77777777" w:rsidR="009508C9" w:rsidRPr="009A0479" w:rsidRDefault="009508C9">
            <w:pPr>
              <w:pStyle w:val="ListParagraph"/>
              <w:widowControl w:val="0"/>
              <w:numPr>
                <w:ilvl w:val="0"/>
                <w:numId w:val="20"/>
              </w:numPr>
              <w:suppressAutoHyphens/>
              <w:spacing w:after="0" w:line="100" w:lineRule="atLeast"/>
              <w:rPr>
                <w:rFonts w:eastAsia="Times New Roman" w:cs="Times New Roman"/>
                <w:color w:val="auto"/>
                <w:sz w:val="20"/>
              </w:rPr>
            </w:pPr>
            <w:r w:rsidRPr="009A0479">
              <w:rPr>
                <w:color w:val="auto"/>
                <w:sz w:val="20"/>
              </w:rPr>
              <w:t>World Fund ($1 to $1 for B)</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74A6A" w14:textId="77777777" w:rsidR="009508C9" w:rsidRPr="009A0479" w:rsidRDefault="009508C9">
            <w:pPr>
              <w:pStyle w:val="ListParagraph"/>
              <w:spacing w:after="0" w:line="100" w:lineRule="atLeast"/>
              <w:rPr>
                <w:rFonts w:eastAsia="Times New Roman" w:cs="Times New Roman"/>
                <w:color w:val="auto"/>
                <w:sz w:val="20"/>
              </w:rPr>
            </w:pPr>
            <w:r w:rsidRPr="009A0479">
              <w:rPr>
                <w:color w:val="auto"/>
                <w:sz w:val="20"/>
              </w:rPr>
              <w:t>$</w:t>
            </w:r>
            <w:r w:rsidR="000613E0" w:rsidRPr="009A0479">
              <w:rPr>
                <w:color w:val="auto"/>
                <w:sz w:val="20"/>
              </w:rPr>
              <w:t xml:space="preserve"> </w:t>
            </w:r>
            <w:r w:rsidRPr="009A0479">
              <w:rPr>
                <w:color w:val="auto"/>
                <w:sz w:val="20"/>
              </w:rPr>
              <w:t>5,000</w:t>
            </w:r>
          </w:p>
        </w:tc>
      </w:tr>
      <w:tr w:rsidR="00555234" w:rsidRPr="00555234" w14:paraId="24B88BF8"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2B894367" w14:textId="77777777" w:rsidR="009508C9" w:rsidRPr="009A0479" w:rsidRDefault="009508C9">
            <w:pPr>
              <w:pStyle w:val="ListParagraph"/>
              <w:spacing w:after="0" w:line="100" w:lineRule="atLeast"/>
              <w:rPr>
                <w:rFonts w:eastAsia="Calibri" w:cs="Calibri"/>
                <w:b/>
                <w:color w:val="auto"/>
                <w:sz w:val="20"/>
              </w:rPr>
            </w:pPr>
            <w:r w:rsidRPr="009A0479">
              <w:rPr>
                <w:rFonts w:eastAsia="Times New Roman" w:cs="Times New Roman"/>
                <w:color w:val="auto"/>
                <w:sz w:val="20"/>
              </w:rPr>
              <w:t xml:space="preserve"> </w:t>
            </w:r>
            <w:r w:rsidRPr="009A0479">
              <w:rPr>
                <w:b/>
                <w:color w:val="auto"/>
                <w:sz w:val="20"/>
              </w:rPr>
              <w:t>Total Available for the Project</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B80C9" w14:textId="77777777" w:rsidR="009508C9" w:rsidRPr="009A0479" w:rsidRDefault="009508C9">
            <w:pPr>
              <w:pStyle w:val="ListParagraph"/>
              <w:spacing w:after="0" w:line="100" w:lineRule="atLeast"/>
              <w:rPr>
                <w:b/>
                <w:color w:val="auto"/>
                <w:sz w:val="20"/>
              </w:rPr>
            </w:pPr>
            <w:r w:rsidRPr="009A0479">
              <w:rPr>
                <w:rFonts w:eastAsia="Calibri" w:cs="Calibri"/>
                <w:b/>
                <w:color w:val="auto"/>
                <w:sz w:val="20"/>
              </w:rPr>
              <w:t>$</w:t>
            </w:r>
            <w:r w:rsidR="000613E0" w:rsidRPr="009A0479">
              <w:rPr>
                <w:rFonts w:eastAsia="Calibri" w:cs="Calibri"/>
                <w:b/>
                <w:color w:val="auto"/>
                <w:sz w:val="20"/>
              </w:rPr>
              <w:t xml:space="preserve"> </w:t>
            </w:r>
            <w:r w:rsidRPr="009A0479">
              <w:rPr>
                <w:rFonts w:eastAsia="Calibri" w:cs="Calibri"/>
                <w:b/>
                <w:color w:val="auto"/>
                <w:sz w:val="20"/>
              </w:rPr>
              <w:t>42,500</w:t>
            </w:r>
          </w:p>
        </w:tc>
      </w:tr>
    </w:tbl>
    <w:p w14:paraId="56DE609D" w14:textId="77777777" w:rsidR="009508C9" w:rsidRPr="009A0479" w:rsidRDefault="009508C9" w:rsidP="009A0479">
      <w:pPr>
        <w:autoSpaceDE w:val="0"/>
        <w:spacing w:after="0"/>
        <w:rPr>
          <w:color w:val="auto"/>
        </w:rPr>
      </w:pPr>
    </w:p>
    <w:p w14:paraId="2C2D57BB" w14:textId="77777777" w:rsidR="00F9250C" w:rsidRPr="009A0479" w:rsidRDefault="00C138B8" w:rsidP="009A0479">
      <w:pPr>
        <w:pStyle w:val="ListParagraph"/>
        <w:numPr>
          <w:ilvl w:val="0"/>
          <w:numId w:val="21"/>
        </w:numPr>
        <w:autoSpaceDE w:val="0"/>
        <w:contextualSpacing w:val="0"/>
        <w:rPr>
          <w:rFonts w:ascii="Arial" w:eastAsia="font948" w:hAnsi="Arial" w:cs="Arial"/>
          <w:i w:val="0"/>
          <w:color w:val="auto"/>
          <w:sz w:val="20"/>
          <w:szCs w:val="20"/>
        </w:rPr>
      </w:pPr>
      <w:r w:rsidRPr="009A0479">
        <w:rPr>
          <w:rFonts w:ascii="Arial" w:eastAsia="font948" w:hAnsi="Arial" w:cs="Arial"/>
          <w:i w:val="0"/>
          <w:color w:val="auto"/>
          <w:sz w:val="20"/>
          <w:szCs w:val="20"/>
        </w:rPr>
        <w:t xml:space="preserve">This example illustrates the Funding Model for a small project where the </w:t>
      </w:r>
      <w:r w:rsidR="0068274A" w:rsidRPr="009A0479">
        <w:rPr>
          <w:rFonts w:ascii="Arial" w:eastAsia="font948" w:hAnsi="Arial" w:cs="Arial"/>
          <w:i w:val="0"/>
          <w:color w:val="auto"/>
          <w:sz w:val="20"/>
          <w:szCs w:val="20"/>
        </w:rPr>
        <w:t xml:space="preserve">district </w:t>
      </w:r>
      <w:r w:rsidRPr="009A0479">
        <w:rPr>
          <w:rFonts w:ascii="Arial" w:eastAsia="font948" w:hAnsi="Arial" w:cs="Arial"/>
          <w:i w:val="0"/>
          <w:color w:val="auto"/>
          <w:sz w:val="20"/>
          <w:szCs w:val="20"/>
        </w:rPr>
        <w:t>has allocated DDF at a 1 to 1 ratio.</w:t>
      </w:r>
    </w:p>
    <w:tbl>
      <w:tblPr>
        <w:tblW w:w="0" w:type="auto"/>
        <w:tblInd w:w="1440" w:type="dxa"/>
        <w:tblLayout w:type="fixed"/>
        <w:tblLook w:val="0000" w:firstRow="0" w:lastRow="0" w:firstColumn="0" w:lastColumn="0" w:noHBand="0" w:noVBand="0"/>
      </w:tblPr>
      <w:tblGrid>
        <w:gridCol w:w="4157"/>
        <w:gridCol w:w="1879"/>
      </w:tblGrid>
      <w:tr w:rsidR="00555234" w:rsidRPr="00555234" w14:paraId="744A0DD1"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628B5B9A" w14:textId="77777777" w:rsidR="00C138B8" w:rsidRPr="009A0479" w:rsidRDefault="00C138B8">
            <w:pPr>
              <w:pStyle w:val="ListParagraph"/>
              <w:spacing w:after="0" w:line="100" w:lineRule="atLeast"/>
              <w:rPr>
                <w:rFonts w:eastAsia="Times New Roman" w:cs="Times New Roman"/>
                <w:color w:val="auto"/>
                <w:sz w:val="20"/>
              </w:rPr>
            </w:pPr>
            <w:r w:rsidRPr="009A0479">
              <w:rPr>
                <w:color w:val="auto"/>
                <w:sz w:val="20"/>
              </w:rPr>
              <w:t>A&gt; Rotary Club Cash</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60567" w14:textId="77777777" w:rsidR="00C138B8" w:rsidRPr="009A0479" w:rsidRDefault="00C138B8">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10,000</w:t>
            </w:r>
          </w:p>
        </w:tc>
      </w:tr>
      <w:tr w:rsidR="00555234" w:rsidRPr="00555234" w14:paraId="190D4D3C"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5800FD1E" w14:textId="77777777" w:rsidR="00C138B8" w:rsidRPr="009A0479" w:rsidRDefault="00C138B8">
            <w:pPr>
              <w:pStyle w:val="ListParagraph"/>
              <w:spacing w:after="0" w:line="100" w:lineRule="atLeast"/>
              <w:rPr>
                <w:rFonts w:eastAsia="Times New Roman" w:cs="Times New Roman"/>
                <w:color w:val="auto"/>
                <w:sz w:val="20"/>
              </w:rPr>
            </w:pPr>
            <w:r w:rsidRPr="009A0479">
              <w:rPr>
                <w:color w:val="auto"/>
                <w:sz w:val="20"/>
              </w:rPr>
              <w:t>B&gt; DDF ($1 to $2 for A)</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B3AD8" w14:textId="77777777" w:rsidR="00C138B8" w:rsidRPr="009A0479" w:rsidRDefault="00C138B8">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10,000</w:t>
            </w:r>
          </w:p>
        </w:tc>
      </w:tr>
      <w:tr w:rsidR="00555234" w:rsidRPr="00555234" w14:paraId="293A9F0D"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2E58A554" w14:textId="77777777" w:rsidR="00C138B8" w:rsidRPr="009A0479" w:rsidRDefault="00C138B8">
            <w:pPr>
              <w:pStyle w:val="ListParagraph"/>
              <w:spacing w:after="0" w:line="100" w:lineRule="atLeast"/>
              <w:rPr>
                <w:rFonts w:eastAsia="Times New Roman" w:cs="Times New Roman"/>
                <w:color w:val="auto"/>
                <w:sz w:val="20"/>
              </w:rPr>
            </w:pPr>
            <w:r w:rsidRPr="009A0479">
              <w:rPr>
                <w:color w:val="auto"/>
                <w:sz w:val="20"/>
              </w:rPr>
              <w:t>C&gt; GOC Funds ($1 to $1 for A + B)</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B59A4" w14:textId="77777777" w:rsidR="00C138B8" w:rsidRPr="009A0479" w:rsidRDefault="00C138B8">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20,000</w:t>
            </w:r>
          </w:p>
        </w:tc>
      </w:tr>
      <w:tr w:rsidR="00555234" w:rsidRPr="00555234" w14:paraId="39B3BFFC"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48F49196" w14:textId="77777777" w:rsidR="00C138B8" w:rsidRPr="009A0479" w:rsidRDefault="00C138B8">
            <w:pPr>
              <w:pStyle w:val="ListParagraph"/>
              <w:spacing w:after="0" w:line="100" w:lineRule="atLeast"/>
              <w:rPr>
                <w:rFonts w:eastAsia="Times New Roman" w:cs="Times New Roman"/>
                <w:color w:val="auto"/>
                <w:sz w:val="20"/>
              </w:rPr>
            </w:pPr>
            <w:r w:rsidRPr="009A0479">
              <w:rPr>
                <w:color w:val="auto"/>
                <w:sz w:val="20"/>
              </w:rPr>
              <w:t>D&gt; World Fund ($1 to $2 for A + C)</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1F57E" w14:textId="77777777" w:rsidR="00C138B8" w:rsidRPr="009A0479" w:rsidRDefault="00C138B8">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15,000</w:t>
            </w:r>
          </w:p>
        </w:tc>
      </w:tr>
      <w:tr w:rsidR="00555234" w:rsidRPr="00555234" w14:paraId="47DBABCA"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3FD8FEE3" w14:textId="77777777" w:rsidR="00C138B8" w:rsidRPr="009A0479" w:rsidRDefault="00C138B8">
            <w:pPr>
              <w:pStyle w:val="ListParagraph"/>
              <w:spacing w:after="0" w:line="100" w:lineRule="atLeast"/>
              <w:rPr>
                <w:rFonts w:eastAsia="Times New Roman" w:cs="Times New Roman"/>
                <w:color w:val="auto"/>
                <w:sz w:val="20"/>
              </w:rPr>
            </w:pPr>
            <w:r w:rsidRPr="009A0479">
              <w:rPr>
                <w:color w:val="auto"/>
                <w:sz w:val="20"/>
              </w:rPr>
              <w:t>E&gt; World Fund ($1 to $1 for B)</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72A3A" w14:textId="77777777" w:rsidR="00C138B8" w:rsidRPr="009A0479" w:rsidRDefault="00C138B8">
            <w:pPr>
              <w:pStyle w:val="ListParagraph"/>
              <w:spacing w:after="0" w:line="100" w:lineRule="atLeast"/>
              <w:rPr>
                <w:rFonts w:eastAsia="Times New Roman" w:cs="Times New Roman"/>
                <w:color w:val="auto"/>
                <w:sz w:val="20"/>
              </w:rPr>
            </w:pPr>
            <w:r w:rsidRPr="009A0479">
              <w:rPr>
                <w:color w:val="auto"/>
                <w:sz w:val="20"/>
              </w:rPr>
              <w:t>$</w:t>
            </w:r>
            <w:r w:rsidR="000613E0" w:rsidRPr="009A0479">
              <w:rPr>
                <w:color w:val="auto"/>
                <w:sz w:val="20"/>
              </w:rPr>
              <w:t xml:space="preserve"> </w:t>
            </w:r>
            <w:r w:rsidRPr="009A0479">
              <w:rPr>
                <w:color w:val="auto"/>
                <w:sz w:val="20"/>
              </w:rPr>
              <w:t>10,000</w:t>
            </w:r>
          </w:p>
        </w:tc>
      </w:tr>
      <w:tr w:rsidR="00555234" w:rsidRPr="00555234" w14:paraId="174942D4" w14:textId="77777777" w:rsidTr="000613E0">
        <w:trPr>
          <w:trHeight w:val="432"/>
        </w:trPr>
        <w:tc>
          <w:tcPr>
            <w:tcW w:w="4157" w:type="dxa"/>
            <w:tcBorders>
              <w:top w:val="single" w:sz="4" w:space="0" w:color="000000"/>
              <w:left w:val="single" w:sz="4" w:space="0" w:color="000000"/>
              <w:bottom w:val="single" w:sz="4" w:space="0" w:color="000000"/>
            </w:tcBorders>
            <w:shd w:val="clear" w:color="auto" w:fill="auto"/>
            <w:vAlign w:val="center"/>
          </w:tcPr>
          <w:p w14:paraId="515A517B" w14:textId="77777777" w:rsidR="00C138B8" w:rsidRPr="009A0479" w:rsidRDefault="00C138B8">
            <w:pPr>
              <w:pStyle w:val="ListParagraph"/>
              <w:spacing w:after="0" w:line="100" w:lineRule="atLeast"/>
              <w:rPr>
                <w:rFonts w:eastAsia="Calibri" w:cs="Calibri"/>
                <w:b/>
                <w:color w:val="auto"/>
                <w:sz w:val="20"/>
              </w:rPr>
            </w:pPr>
            <w:r w:rsidRPr="009A0479">
              <w:rPr>
                <w:rFonts w:eastAsia="Times New Roman" w:cs="Times New Roman"/>
                <w:b/>
                <w:color w:val="auto"/>
                <w:sz w:val="20"/>
              </w:rPr>
              <w:t xml:space="preserve"> </w:t>
            </w:r>
            <w:r w:rsidRPr="009A0479">
              <w:rPr>
                <w:b/>
                <w:color w:val="auto"/>
                <w:sz w:val="20"/>
              </w:rPr>
              <w:t>Total Available for the Project</w:t>
            </w:r>
          </w:p>
        </w:tc>
        <w:tc>
          <w:tcPr>
            <w:tcW w:w="1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4B826" w14:textId="77777777" w:rsidR="00C138B8" w:rsidRPr="009A0479" w:rsidRDefault="00C138B8">
            <w:pPr>
              <w:pStyle w:val="ListParagraph"/>
              <w:spacing w:after="0" w:line="100" w:lineRule="atLeast"/>
              <w:rPr>
                <w:b/>
                <w:color w:val="auto"/>
                <w:sz w:val="20"/>
              </w:rPr>
            </w:pPr>
            <w:r w:rsidRPr="009A0479">
              <w:rPr>
                <w:rFonts w:eastAsia="Calibri" w:cs="Calibri"/>
                <w:b/>
                <w:color w:val="auto"/>
                <w:sz w:val="20"/>
              </w:rPr>
              <w:t>$</w:t>
            </w:r>
            <w:r w:rsidR="000613E0" w:rsidRPr="009A0479">
              <w:rPr>
                <w:rFonts w:eastAsia="Calibri" w:cs="Calibri"/>
                <w:b/>
                <w:color w:val="auto"/>
                <w:sz w:val="20"/>
              </w:rPr>
              <w:t xml:space="preserve"> </w:t>
            </w:r>
            <w:r w:rsidRPr="009A0479">
              <w:rPr>
                <w:rFonts w:eastAsia="Calibri" w:cs="Calibri"/>
                <w:b/>
                <w:color w:val="auto"/>
                <w:sz w:val="20"/>
              </w:rPr>
              <w:t>65,000</w:t>
            </w:r>
          </w:p>
        </w:tc>
      </w:tr>
    </w:tbl>
    <w:p w14:paraId="70957B41" w14:textId="77777777" w:rsidR="009508C9" w:rsidRPr="009A0479" w:rsidRDefault="009508C9" w:rsidP="009A0479">
      <w:pPr>
        <w:autoSpaceDE w:val="0"/>
        <w:spacing w:after="0"/>
        <w:rPr>
          <w:rFonts w:ascii="Arial" w:eastAsia="font948" w:hAnsi="Arial" w:cs="Arial"/>
          <w:color w:val="auto"/>
          <w:sz w:val="20"/>
          <w:szCs w:val="20"/>
        </w:rPr>
      </w:pPr>
    </w:p>
    <w:p w14:paraId="31A66E51" w14:textId="77777777" w:rsidR="00F9250C" w:rsidRPr="009A0479" w:rsidRDefault="00F9250C" w:rsidP="009A0479">
      <w:pPr>
        <w:pStyle w:val="ListParagraph"/>
        <w:numPr>
          <w:ilvl w:val="0"/>
          <w:numId w:val="21"/>
        </w:numPr>
        <w:autoSpaceDE w:val="0"/>
        <w:contextualSpacing w:val="0"/>
        <w:rPr>
          <w:rFonts w:ascii="Arial" w:eastAsia="font948" w:hAnsi="Arial" w:cs="Arial"/>
          <w:color w:val="auto"/>
          <w:sz w:val="20"/>
          <w:szCs w:val="20"/>
        </w:rPr>
      </w:pPr>
      <w:r w:rsidRPr="009A0479">
        <w:rPr>
          <w:rFonts w:ascii="Arial" w:eastAsia="font948" w:hAnsi="Arial" w:cs="Arial"/>
          <w:i w:val="0"/>
          <w:color w:val="auto"/>
          <w:sz w:val="20"/>
          <w:szCs w:val="20"/>
        </w:rPr>
        <w:t>This example illustrates the Funding Model as applied to a medium sized project where the DDF contribution has been capped at $10K.</w:t>
      </w:r>
    </w:p>
    <w:tbl>
      <w:tblPr>
        <w:tblW w:w="0" w:type="auto"/>
        <w:tblInd w:w="1440" w:type="dxa"/>
        <w:tblLayout w:type="fixed"/>
        <w:tblLook w:val="0000" w:firstRow="0" w:lastRow="0" w:firstColumn="0" w:lastColumn="0" w:noHBand="0" w:noVBand="0"/>
      </w:tblPr>
      <w:tblGrid>
        <w:gridCol w:w="4247"/>
        <w:gridCol w:w="1845"/>
      </w:tblGrid>
      <w:tr w:rsidR="00555234" w:rsidRPr="00555234" w14:paraId="7FF051A0"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58E2DD16" w14:textId="77777777" w:rsidR="00F9250C" w:rsidRPr="009A0479" w:rsidRDefault="00F9250C">
            <w:pPr>
              <w:pStyle w:val="ListParagraph"/>
              <w:widowControl w:val="0"/>
              <w:numPr>
                <w:ilvl w:val="0"/>
                <w:numId w:val="22"/>
              </w:numPr>
              <w:suppressAutoHyphens/>
              <w:spacing w:after="0" w:line="100" w:lineRule="atLeast"/>
              <w:rPr>
                <w:rFonts w:eastAsia="Times New Roman" w:cs="Times New Roman"/>
                <w:color w:val="auto"/>
                <w:sz w:val="20"/>
              </w:rPr>
            </w:pPr>
            <w:r w:rsidRPr="009A0479">
              <w:rPr>
                <w:color w:val="auto"/>
                <w:sz w:val="20"/>
              </w:rPr>
              <w:t>A&gt; Rotary Club Cash</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86FA9" w14:textId="77777777" w:rsidR="00F9250C" w:rsidRPr="009A0479" w:rsidRDefault="00F9250C">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40,000</w:t>
            </w:r>
          </w:p>
        </w:tc>
      </w:tr>
      <w:tr w:rsidR="00555234" w:rsidRPr="00555234" w14:paraId="3817BEA7"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41785FE9" w14:textId="77777777" w:rsidR="00F9250C" w:rsidRPr="009A0479" w:rsidRDefault="00F9250C">
            <w:pPr>
              <w:pStyle w:val="ListParagraph"/>
              <w:widowControl w:val="0"/>
              <w:numPr>
                <w:ilvl w:val="0"/>
                <w:numId w:val="22"/>
              </w:numPr>
              <w:suppressAutoHyphens/>
              <w:spacing w:after="0" w:line="100" w:lineRule="atLeast"/>
              <w:rPr>
                <w:rFonts w:eastAsia="Times New Roman" w:cs="Times New Roman"/>
                <w:color w:val="auto"/>
                <w:sz w:val="20"/>
              </w:rPr>
            </w:pPr>
            <w:r w:rsidRPr="009A0479">
              <w:rPr>
                <w:color w:val="auto"/>
                <w:sz w:val="20"/>
              </w:rPr>
              <w:t>B&gt; DDF (with cap)</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043FFE" w14:textId="77777777" w:rsidR="00F9250C" w:rsidRPr="009A0479" w:rsidRDefault="00F9250C">
            <w:pPr>
              <w:pStyle w:val="ListParagraph"/>
              <w:spacing w:after="0" w:line="100" w:lineRule="atLeast"/>
              <w:rPr>
                <w:color w:val="auto"/>
                <w:sz w:val="20"/>
              </w:rPr>
            </w:pPr>
            <w:r w:rsidRPr="009A0479">
              <w:rPr>
                <w:color w:val="auto"/>
                <w:sz w:val="20"/>
              </w:rPr>
              <w:t>$ 10,000</w:t>
            </w:r>
          </w:p>
        </w:tc>
      </w:tr>
      <w:tr w:rsidR="00555234" w:rsidRPr="00555234" w14:paraId="75416E08"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01F9DC2C" w14:textId="77777777" w:rsidR="00F9250C" w:rsidRPr="009A0479" w:rsidRDefault="00F9250C" w:rsidP="009A0479">
            <w:pPr>
              <w:pStyle w:val="ListParagraph"/>
              <w:widowControl w:val="0"/>
              <w:numPr>
                <w:ilvl w:val="0"/>
                <w:numId w:val="22"/>
              </w:numPr>
              <w:suppressAutoHyphens/>
              <w:spacing w:after="0" w:line="240" w:lineRule="auto"/>
              <w:rPr>
                <w:rFonts w:eastAsia="Times New Roman" w:cs="Times New Roman"/>
                <w:color w:val="auto"/>
                <w:sz w:val="20"/>
              </w:rPr>
            </w:pPr>
            <w:r w:rsidRPr="009A0479">
              <w:rPr>
                <w:color w:val="auto"/>
                <w:sz w:val="20"/>
              </w:rPr>
              <w:t>C&gt; GOC Funds ($1 to $1 for A +B)</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02CBE" w14:textId="77777777" w:rsidR="00F9250C" w:rsidRPr="009A0479" w:rsidRDefault="00F9250C">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50,000</w:t>
            </w:r>
          </w:p>
        </w:tc>
      </w:tr>
      <w:tr w:rsidR="00555234" w:rsidRPr="00555234" w14:paraId="1CAD9E93"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6A272728" w14:textId="77777777" w:rsidR="00F9250C" w:rsidRPr="009A0479" w:rsidRDefault="00F9250C">
            <w:pPr>
              <w:pStyle w:val="ListParagraph"/>
              <w:widowControl w:val="0"/>
              <w:numPr>
                <w:ilvl w:val="0"/>
                <w:numId w:val="22"/>
              </w:numPr>
              <w:suppressAutoHyphens/>
              <w:spacing w:after="0" w:line="100" w:lineRule="atLeast"/>
              <w:rPr>
                <w:rFonts w:eastAsia="Times New Roman" w:cs="Times New Roman"/>
                <w:color w:val="auto"/>
                <w:sz w:val="20"/>
              </w:rPr>
            </w:pPr>
            <w:r w:rsidRPr="009A0479">
              <w:rPr>
                <w:color w:val="auto"/>
                <w:sz w:val="20"/>
              </w:rPr>
              <w:t>D&gt; World Fund ($1 to $2 for A + C)</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62C47" w14:textId="77777777" w:rsidR="00F9250C" w:rsidRPr="009A0479" w:rsidRDefault="00F9250C">
            <w:pPr>
              <w:pStyle w:val="ListParagraph"/>
              <w:spacing w:after="0" w:line="100" w:lineRule="atLeast"/>
              <w:rPr>
                <w:rFonts w:eastAsia="Times New Roman" w:cs="Times New Roman"/>
                <w:color w:val="auto"/>
                <w:sz w:val="20"/>
              </w:rPr>
            </w:pPr>
            <w:r w:rsidRPr="009A0479">
              <w:rPr>
                <w:rFonts w:eastAsia="Times New Roman" w:cs="Times New Roman"/>
                <w:color w:val="auto"/>
                <w:sz w:val="20"/>
              </w:rPr>
              <w:t>$</w:t>
            </w:r>
            <w:r w:rsidR="000613E0" w:rsidRPr="009A0479">
              <w:rPr>
                <w:rFonts w:eastAsia="Times New Roman" w:cs="Times New Roman"/>
                <w:color w:val="auto"/>
                <w:sz w:val="20"/>
              </w:rPr>
              <w:t xml:space="preserve"> </w:t>
            </w:r>
            <w:r w:rsidRPr="009A0479">
              <w:rPr>
                <w:rFonts w:eastAsia="Times New Roman" w:cs="Times New Roman"/>
                <w:color w:val="auto"/>
                <w:sz w:val="20"/>
              </w:rPr>
              <w:t xml:space="preserve">45,000  </w:t>
            </w:r>
          </w:p>
        </w:tc>
      </w:tr>
      <w:tr w:rsidR="00555234" w:rsidRPr="00555234" w14:paraId="1F139FBB"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4BA92DC4" w14:textId="77777777" w:rsidR="00F9250C" w:rsidRPr="009A0479" w:rsidRDefault="00F9250C">
            <w:pPr>
              <w:pStyle w:val="ListParagraph"/>
              <w:spacing w:after="0" w:line="100" w:lineRule="atLeast"/>
              <w:rPr>
                <w:rFonts w:eastAsia="Times New Roman" w:cs="Times New Roman"/>
                <w:color w:val="auto"/>
                <w:sz w:val="20"/>
              </w:rPr>
            </w:pPr>
            <w:r w:rsidRPr="009A0479">
              <w:rPr>
                <w:color w:val="auto"/>
                <w:sz w:val="20"/>
              </w:rPr>
              <w:t>E&gt; World Fund ($1 to $1 for B)</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D932B" w14:textId="77777777" w:rsidR="00F9250C" w:rsidRPr="009A0479" w:rsidRDefault="00F9250C">
            <w:pPr>
              <w:pStyle w:val="ListParagraph"/>
              <w:spacing w:after="0" w:line="100" w:lineRule="atLeast"/>
              <w:rPr>
                <w:color w:val="auto"/>
                <w:sz w:val="20"/>
              </w:rPr>
            </w:pPr>
            <w:r w:rsidRPr="009A0479">
              <w:rPr>
                <w:color w:val="auto"/>
                <w:sz w:val="20"/>
              </w:rPr>
              <w:t>$</w:t>
            </w:r>
            <w:r w:rsidR="000613E0" w:rsidRPr="009A0479">
              <w:rPr>
                <w:color w:val="auto"/>
                <w:sz w:val="20"/>
              </w:rPr>
              <w:t xml:space="preserve"> </w:t>
            </w:r>
            <w:r w:rsidRPr="009A0479">
              <w:rPr>
                <w:color w:val="auto"/>
                <w:sz w:val="20"/>
              </w:rPr>
              <w:t>10,000</w:t>
            </w:r>
          </w:p>
        </w:tc>
      </w:tr>
      <w:tr w:rsidR="00555234" w:rsidRPr="00555234" w14:paraId="3BB79537" w14:textId="77777777" w:rsidTr="000613E0">
        <w:trPr>
          <w:trHeight w:val="432"/>
        </w:trPr>
        <w:tc>
          <w:tcPr>
            <w:tcW w:w="4247" w:type="dxa"/>
            <w:tcBorders>
              <w:top w:val="single" w:sz="4" w:space="0" w:color="000000"/>
              <w:left w:val="single" w:sz="4" w:space="0" w:color="000000"/>
              <w:bottom w:val="single" w:sz="4" w:space="0" w:color="000000"/>
            </w:tcBorders>
            <w:shd w:val="clear" w:color="auto" w:fill="auto"/>
            <w:vAlign w:val="center"/>
          </w:tcPr>
          <w:p w14:paraId="4EE38ADF" w14:textId="77777777" w:rsidR="00F9250C" w:rsidRPr="009A0479" w:rsidRDefault="00F9250C">
            <w:pPr>
              <w:pStyle w:val="ListParagraph"/>
              <w:spacing w:after="0" w:line="100" w:lineRule="atLeast"/>
              <w:rPr>
                <w:rFonts w:eastAsia="Times New Roman" w:cs="Times New Roman"/>
                <w:b/>
                <w:color w:val="auto"/>
                <w:sz w:val="20"/>
              </w:rPr>
            </w:pPr>
            <w:r w:rsidRPr="009A0479">
              <w:rPr>
                <w:b/>
                <w:color w:val="auto"/>
                <w:sz w:val="20"/>
              </w:rPr>
              <w:t>Total Available for Project</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360DC" w14:textId="77777777" w:rsidR="00F9250C" w:rsidRPr="009A0479" w:rsidRDefault="00F9250C">
            <w:pPr>
              <w:pStyle w:val="ListParagraph"/>
              <w:spacing w:after="0" w:line="100" w:lineRule="atLeast"/>
              <w:rPr>
                <w:b/>
                <w:color w:val="auto"/>
                <w:sz w:val="20"/>
              </w:rPr>
            </w:pPr>
            <w:r w:rsidRPr="009A0479">
              <w:rPr>
                <w:rFonts w:eastAsia="Calibri" w:cs="Calibri"/>
                <w:b/>
                <w:color w:val="auto"/>
                <w:sz w:val="20"/>
              </w:rPr>
              <w:t>$</w:t>
            </w:r>
            <w:r w:rsidR="000613E0" w:rsidRPr="009A0479">
              <w:rPr>
                <w:rFonts w:eastAsia="Calibri" w:cs="Calibri"/>
                <w:b/>
                <w:color w:val="auto"/>
                <w:sz w:val="20"/>
              </w:rPr>
              <w:t xml:space="preserve"> </w:t>
            </w:r>
            <w:r w:rsidRPr="009A0479">
              <w:rPr>
                <w:rFonts w:eastAsia="Calibri" w:cs="Calibri"/>
                <w:b/>
                <w:color w:val="auto"/>
                <w:sz w:val="20"/>
              </w:rPr>
              <w:t xml:space="preserve">155,000                     </w:t>
            </w:r>
          </w:p>
        </w:tc>
      </w:tr>
    </w:tbl>
    <w:p w14:paraId="0CE428CA" w14:textId="77777777" w:rsidR="00DE5275" w:rsidRDefault="00DE5275" w:rsidP="009A0479">
      <w:pPr>
        <w:autoSpaceDE w:val="0"/>
        <w:spacing w:after="0"/>
        <w:rPr>
          <w:rFonts w:ascii="Arial" w:eastAsia="font948" w:hAnsi="Arial" w:cs="Arial"/>
          <w:sz w:val="20"/>
          <w:szCs w:val="20"/>
        </w:rPr>
      </w:pPr>
    </w:p>
    <w:p w14:paraId="27FD7DA3" w14:textId="77777777" w:rsidR="006231B6" w:rsidRDefault="006231B6" w:rsidP="009A0479">
      <w:pPr>
        <w:autoSpaceDE w:val="0"/>
        <w:spacing w:after="0"/>
        <w:rPr>
          <w:rFonts w:eastAsia="font948" w:cs="Arial"/>
          <w:b/>
          <w:bCs/>
          <w:color w:val="000000"/>
          <w:sz w:val="28"/>
          <w:szCs w:val="28"/>
        </w:rPr>
      </w:pPr>
    </w:p>
    <w:p w14:paraId="432D66F1" w14:textId="77777777" w:rsidR="00B94B7E" w:rsidRDefault="00B94B7E" w:rsidP="009A0479">
      <w:pPr>
        <w:autoSpaceDE w:val="0"/>
        <w:spacing w:after="0"/>
        <w:rPr>
          <w:rFonts w:eastAsia="font948" w:cs="Arial"/>
          <w:b/>
          <w:bCs/>
          <w:color w:val="000000"/>
          <w:sz w:val="28"/>
          <w:szCs w:val="28"/>
        </w:rPr>
      </w:pPr>
    </w:p>
    <w:p w14:paraId="42C9AF28" w14:textId="77777777" w:rsidR="000613E0" w:rsidRPr="009A0479" w:rsidRDefault="006231B6" w:rsidP="009A0479">
      <w:pPr>
        <w:autoSpaceDE w:val="0"/>
        <w:spacing w:after="80"/>
        <w:rPr>
          <w:rFonts w:eastAsia="font948" w:cstheme="minorHAnsi"/>
          <w:b/>
          <w:bCs/>
          <w:color w:val="000000"/>
          <w:sz w:val="28"/>
          <w:szCs w:val="28"/>
        </w:rPr>
      </w:pPr>
      <w:bookmarkStart w:id="6" w:name="ADDITIONALCONTRIBUTION"/>
      <w:r w:rsidRPr="009A0479">
        <w:rPr>
          <w:rFonts w:eastAsia="font948" w:cstheme="minorHAnsi"/>
          <w:b/>
          <w:bCs/>
          <w:color w:val="000000"/>
          <w:sz w:val="28"/>
          <w:szCs w:val="28"/>
        </w:rPr>
        <w:t>ROTARY FOUNDATION ADDITIONAL CONTRIBUTION</w:t>
      </w:r>
      <w:bookmarkEnd w:id="6"/>
      <w:r w:rsidR="00E26B42">
        <w:rPr>
          <w:rFonts w:eastAsia="font948" w:cstheme="minorHAnsi"/>
          <w:b/>
          <w:bCs/>
          <w:color w:val="000000"/>
          <w:sz w:val="28"/>
          <w:szCs w:val="28"/>
        </w:rPr>
        <w:t>S</w:t>
      </w:r>
      <w:r w:rsidRPr="009A0479">
        <w:rPr>
          <w:rFonts w:eastAsia="font948" w:cstheme="minorHAnsi"/>
          <w:b/>
          <w:bCs/>
          <w:color w:val="000000"/>
          <w:sz w:val="28"/>
          <w:szCs w:val="28"/>
        </w:rPr>
        <w:t>:</w:t>
      </w:r>
    </w:p>
    <w:p w14:paraId="4E515C4F" w14:textId="77777777" w:rsidR="006231B6" w:rsidRDefault="009C6D64" w:rsidP="009A0479">
      <w:pPr>
        <w:autoSpaceDE w:val="0"/>
        <w:spacing w:after="0"/>
        <w:rPr>
          <w:rFonts w:ascii="Arial" w:eastAsia="font948" w:hAnsi="Arial" w:cs="Arial"/>
          <w:color w:val="000000" w:themeColor="text1"/>
          <w:sz w:val="20"/>
          <w:szCs w:val="20"/>
        </w:rPr>
      </w:pPr>
      <w:r>
        <w:rPr>
          <w:rFonts w:ascii="Arial" w:eastAsia="font948" w:hAnsi="Arial" w:cs="Arial"/>
          <w:color w:val="000000" w:themeColor="text1"/>
          <w:sz w:val="20"/>
          <w:szCs w:val="20"/>
        </w:rPr>
        <w:t>T</w:t>
      </w:r>
      <w:r w:rsidR="006231B6" w:rsidRPr="006231B6">
        <w:rPr>
          <w:rFonts w:ascii="Arial" w:eastAsia="font948" w:hAnsi="Arial" w:cs="Arial"/>
          <w:color w:val="000000" w:themeColor="text1"/>
          <w:sz w:val="20"/>
          <w:szCs w:val="20"/>
        </w:rPr>
        <w:t xml:space="preserve">he GOC funds administered by TRFC are considered a cash contribution to the project. </w:t>
      </w:r>
      <w:r w:rsidR="006231B6" w:rsidRPr="009A0479">
        <w:rPr>
          <w:rFonts w:ascii="Arial" w:eastAsia="font948" w:hAnsi="Arial" w:cs="Arial"/>
          <w:color w:val="auto"/>
          <w:sz w:val="20"/>
          <w:szCs w:val="20"/>
        </w:rPr>
        <w:t>TRFC</w:t>
      </w:r>
      <w:r w:rsidR="002B1669">
        <w:rPr>
          <w:rFonts w:ascii="Arial" w:eastAsia="font948" w:hAnsi="Arial" w:cs="Arial"/>
          <w:color w:val="auto"/>
          <w:sz w:val="20"/>
          <w:szCs w:val="20"/>
        </w:rPr>
        <w:t>,</w:t>
      </w:r>
      <w:r w:rsidR="006231B6" w:rsidRPr="009A0479">
        <w:rPr>
          <w:rFonts w:ascii="Arial" w:eastAsia="font948" w:hAnsi="Arial" w:cs="Arial"/>
          <w:color w:val="auto"/>
          <w:sz w:val="20"/>
          <w:szCs w:val="20"/>
        </w:rPr>
        <w:t xml:space="preserve"> rather than the Rotary </w:t>
      </w:r>
      <w:r w:rsidR="0068274A" w:rsidRPr="009A0479">
        <w:rPr>
          <w:rFonts w:ascii="Arial" w:eastAsia="font948" w:hAnsi="Arial" w:cs="Arial"/>
          <w:color w:val="auto"/>
          <w:sz w:val="20"/>
          <w:szCs w:val="20"/>
        </w:rPr>
        <w:t>club</w:t>
      </w:r>
      <w:r w:rsidR="006231B6" w:rsidRPr="009A0479">
        <w:rPr>
          <w:rFonts w:ascii="Arial" w:eastAsia="font948" w:hAnsi="Arial" w:cs="Arial"/>
          <w:color w:val="auto"/>
          <w:sz w:val="20"/>
          <w:szCs w:val="20"/>
        </w:rPr>
        <w:t>(s)</w:t>
      </w:r>
      <w:r w:rsidR="002B1669">
        <w:rPr>
          <w:rFonts w:ascii="Arial" w:eastAsia="font948" w:hAnsi="Arial" w:cs="Arial"/>
          <w:color w:val="auto"/>
          <w:sz w:val="20"/>
          <w:szCs w:val="20"/>
        </w:rPr>
        <w:t>,</w:t>
      </w:r>
      <w:r w:rsidR="006231B6" w:rsidRPr="009A0479">
        <w:rPr>
          <w:rFonts w:ascii="Arial" w:eastAsia="font948" w:hAnsi="Arial" w:cs="Arial"/>
          <w:color w:val="auto"/>
          <w:sz w:val="20"/>
          <w:szCs w:val="20"/>
        </w:rPr>
        <w:t xml:space="preserve"> will be responsible for </w:t>
      </w:r>
      <w:r w:rsidR="005B4364" w:rsidRPr="009A0479">
        <w:rPr>
          <w:rFonts w:ascii="Arial" w:eastAsia="font948" w:hAnsi="Arial" w:cs="Arial"/>
          <w:color w:val="auto"/>
          <w:sz w:val="20"/>
          <w:szCs w:val="20"/>
        </w:rPr>
        <w:t xml:space="preserve">funding and </w:t>
      </w:r>
      <w:r w:rsidR="006231B6" w:rsidRPr="009A0479">
        <w:rPr>
          <w:rFonts w:ascii="Arial" w:eastAsia="font948" w:hAnsi="Arial" w:cs="Arial"/>
          <w:color w:val="auto"/>
          <w:sz w:val="20"/>
          <w:szCs w:val="20"/>
        </w:rPr>
        <w:t>forwardin</w:t>
      </w:r>
      <w:r w:rsidRPr="009A0479">
        <w:rPr>
          <w:rFonts w:ascii="Arial" w:eastAsia="font948" w:hAnsi="Arial" w:cs="Arial"/>
          <w:color w:val="auto"/>
          <w:sz w:val="20"/>
          <w:szCs w:val="20"/>
        </w:rPr>
        <w:t xml:space="preserve">g the appropriate </w:t>
      </w:r>
      <w:r w:rsidR="005B4364" w:rsidRPr="009A0479">
        <w:rPr>
          <w:rFonts w:ascii="Arial" w:eastAsia="font948" w:hAnsi="Arial" w:cs="Arial"/>
          <w:color w:val="auto"/>
          <w:sz w:val="20"/>
          <w:szCs w:val="20"/>
        </w:rPr>
        <w:t xml:space="preserve">additional contribution </w:t>
      </w:r>
      <w:r w:rsidRPr="009A0479">
        <w:rPr>
          <w:rFonts w:ascii="Arial" w:eastAsia="font948" w:hAnsi="Arial" w:cs="Arial"/>
          <w:color w:val="auto"/>
          <w:sz w:val="20"/>
          <w:szCs w:val="20"/>
        </w:rPr>
        <w:t>amount</w:t>
      </w:r>
      <w:r w:rsidR="002B1669">
        <w:rPr>
          <w:rFonts w:ascii="Arial" w:eastAsia="font948" w:hAnsi="Arial" w:cs="Arial"/>
          <w:color w:val="auto"/>
          <w:sz w:val="20"/>
          <w:szCs w:val="20"/>
        </w:rPr>
        <w:t xml:space="preserve">s to TRF </w:t>
      </w:r>
      <w:r w:rsidRPr="009A0479">
        <w:rPr>
          <w:rFonts w:ascii="Arial" w:eastAsia="font948" w:hAnsi="Arial" w:cs="Arial"/>
          <w:color w:val="auto"/>
          <w:sz w:val="20"/>
          <w:szCs w:val="20"/>
        </w:rPr>
        <w:t xml:space="preserve">with respect to the </w:t>
      </w:r>
      <w:r w:rsidR="00657F42" w:rsidRPr="009A0479">
        <w:rPr>
          <w:rFonts w:ascii="Arial" w:eastAsia="font948" w:hAnsi="Arial" w:cs="Arial"/>
          <w:color w:val="auto"/>
          <w:sz w:val="20"/>
          <w:szCs w:val="20"/>
        </w:rPr>
        <w:t xml:space="preserve">approved </w:t>
      </w:r>
      <w:r w:rsidRPr="009A0479">
        <w:rPr>
          <w:rFonts w:ascii="Arial" w:eastAsia="font948" w:hAnsi="Arial" w:cs="Arial"/>
          <w:color w:val="auto"/>
          <w:sz w:val="20"/>
          <w:szCs w:val="20"/>
        </w:rPr>
        <w:t>GOC</w:t>
      </w:r>
      <w:r w:rsidR="005B4364" w:rsidRPr="009A0479">
        <w:rPr>
          <w:rFonts w:ascii="Arial" w:eastAsia="font948" w:hAnsi="Arial" w:cs="Arial"/>
          <w:color w:val="auto"/>
          <w:sz w:val="20"/>
          <w:szCs w:val="20"/>
        </w:rPr>
        <w:t xml:space="preserve"> project</w:t>
      </w:r>
      <w:r w:rsidRPr="009A0479">
        <w:rPr>
          <w:rFonts w:ascii="Arial" w:eastAsia="font948" w:hAnsi="Arial" w:cs="Arial"/>
          <w:color w:val="auto"/>
          <w:sz w:val="20"/>
          <w:szCs w:val="20"/>
        </w:rPr>
        <w:t xml:space="preserve"> fund</w:t>
      </w:r>
      <w:r w:rsidR="00657F42" w:rsidRPr="009A0479">
        <w:rPr>
          <w:rFonts w:ascii="Arial" w:eastAsia="font948" w:hAnsi="Arial" w:cs="Arial"/>
          <w:color w:val="auto"/>
          <w:sz w:val="20"/>
          <w:szCs w:val="20"/>
        </w:rPr>
        <w:t xml:space="preserve">s. </w:t>
      </w:r>
      <w:r w:rsidRPr="009A0479">
        <w:rPr>
          <w:rFonts w:ascii="Arial" w:eastAsia="font948" w:hAnsi="Arial" w:cs="Arial"/>
          <w:color w:val="auto"/>
          <w:sz w:val="20"/>
          <w:szCs w:val="20"/>
        </w:rPr>
        <w:t xml:space="preserve"> </w:t>
      </w:r>
      <w:r>
        <w:rPr>
          <w:rFonts w:ascii="Arial" w:eastAsia="font948" w:hAnsi="Arial" w:cs="Arial"/>
          <w:color w:val="000000" w:themeColor="text1"/>
          <w:sz w:val="20"/>
          <w:szCs w:val="20"/>
        </w:rPr>
        <w:t xml:space="preserve">Please note that the Rotary </w:t>
      </w:r>
      <w:r w:rsidR="0068274A">
        <w:rPr>
          <w:rFonts w:ascii="Arial" w:eastAsia="font948" w:hAnsi="Arial" w:cs="Arial"/>
          <w:color w:val="000000" w:themeColor="text1"/>
          <w:sz w:val="20"/>
          <w:szCs w:val="20"/>
        </w:rPr>
        <w:t>club</w:t>
      </w:r>
      <w:r>
        <w:rPr>
          <w:rFonts w:ascii="Arial" w:eastAsia="font948" w:hAnsi="Arial" w:cs="Arial"/>
          <w:color w:val="000000" w:themeColor="text1"/>
          <w:sz w:val="20"/>
          <w:szCs w:val="20"/>
        </w:rPr>
        <w:t xml:space="preserve">(s) will still be responsible for the </w:t>
      </w:r>
      <w:r w:rsidR="0068274A">
        <w:rPr>
          <w:rFonts w:ascii="Arial" w:eastAsia="font948" w:hAnsi="Arial" w:cs="Arial"/>
          <w:color w:val="000000" w:themeColor="text1"/>
          <w:sz w:val="20"/>
          <w:szCs w:val="20"/>
        </w:rPr>
        <w:t xml:space="preserve">5% </w:t>
      </w:r>
      <w:r>
        <w:rPr>
          <w:rFonts w:ascii="Arial" w:eastAsia="font948" w:hAnsi="Arial" w:cs="Arial"/>
          <w:color w:val="000000" w:themeColor="text1"/>
          <w:sz w:val="20"/>
          <w:szCs w:val="20"/>
        </w:rPr>
        <w:t xml:space="preserve">“additional contribution” related to its </w:t>
      </w:r>
      <w:r w:rsidR="00181D2A">
        <w:rPr>
          <w:rFonts w:ascii="Arial" w:eastAsia="font948" w:hAnsi="Arial" w:cs="Arial"/>
          <w:color w:val="000000" w:themeColor="text1"/>
          <w:sz w:val="20"/>
          <w:szCs w:val="20"/>
        </w:rPr>
        <w:t xml:space="preserve">own </w:t>
      </w:r>
      <w:r>
        <w:rPr>
          <w:rFonts w:ascii="Arial" w:eastAsia="font948" w:hAnsi="Arial" w:cs="Arial"/>
          <w:color w:val="000000" w:themeColor="text1"/>
          <w:sz w:val="20"/>
          <w:szCs w:val="20"/>
        </w:rPr>
        <w:t>cash contribution.</w:t>
      </w:r>
    </w:p>
    <w:p w14:paraId="224F272E" w14:textId="77777777" w:rsidR="009C6D64" w:rsidRDefault="009C6D64" w:rsidP="009A0479">
      <w:pPr>
        <w:autoSpaceDE w:val="0"/>
        <w:spacing w:after="0"/>
        <w:rPr>
          <w:rFonts w:ascii="Arial" w:eastAsia="font948" w:hAnsi="Arial" w:cs="Arial"/>
          <w:color w:val="000000" w:themeColor="text1"/>
          <w:sz w:val="20"/>
          <w:szCs w:val="20"/>
        </w:rPr>
      </w:pPr>
    </w:p>
    <w:p w14:paraId="519ED971" w14:textId="77777777" w:rsidR="00546305" w:rsidRPr="009A0479" w:rsidRDefault="00546305" w:rsidP="009A0479">
      <w:pPr>
        <w:autoSpaceDE w:val="0"/>
        <w:spacing w:before="80" w:after="80"/>
        <w:rPr>
          <w:rFonts w:eastAsia="font948" w:cstheme="minorHAnsi"/>
          <w:b/>
          <w:bCs/>
          <w:color w:val="000000"/>
          <w:sz w:val="28"/>
          <w:szCs w:val="28"/>
        </w:rPr>
      </w:pPr>
      <w:bookmarkStart w:id="7" w:name="APPLICATIONCALL"/>
      <w:r w:rsidRPr="009A0479">
        <w:rPr>
          <w:rFonts w:eastAsia="font948" w:cstheme="minorHAnsi"/>
          <w:b/>
          <w:bCs/>
          <w:color w:val="000000"/>
          <w:sz w:val="28"/>
          <w:szCs w:val="28"/>
        </w:rPr>
        <w:t>APPLICATION CALL</w:t>
      </w:r>
      <w:bookmarkEnd w:id="7"/>
      <w:r w:rsidRPr="009A0479">
        <w:rPr>
          <w:rFonts w:eastAsia="font948" w:cstheme="minorHAnsi"/>
          <w:b/>
          <w:bCs/>
          <w:color w:val="000000"/>
          <w:sz w:val="28"/>
          <w:szCs w:val="28"/>
        </w:rPr>
        <w:t>:</w:t>
      </w:r>
    </w:p>
    <w:p w14:paraId="560893B3" w14:textId="2003A22A" w:rsidR="00186AE1" w:rsidRPr="00186AE1" w:rsidRDefault="00546305" w:rsidP="009A0479">
      <w:pPr>
        <w:autoSpaceDE w:val="0"/>
        <w:spacing w:after="0"/>
        <w:rPr>
          <w:rFonts w:ascii="Arial" w:eastAsia="font948" w:hAnsi="Arial" w:cs="Arial"/>
          <w:color w:val="000000" w:themeColor="text1"/>
          <w:sz w:val="20"/>
          <w:szCs w:val="20"/>
        </w:rPr>
      </w:pPr>
      <w:r w:rsidRPr="00546305">
        <w:rPr>
          <w:rFonts w:ascii="Arial" w:eastAsia="font948" w:hAnsi="Arial" w:cs="Arial"/>
          <w:color w:val="000000" w:themeColor="text1"/>
          <w:sz w:val="20"/>
          <w:szCs w:val="20"/>
        </w:rPr>
        <w:t>TRFC will initiate an annual call for projects that will be in effect until such time</w:t>
      </w:r>
      <w:r w:rsidR="00B94B7E">
        <w:rPr>
          <w:rFonts w:ascii="Arial" w:eastAsia="font948" w:hAnsi="Arial" w:cs="Arial"/>
          <w:color w:val="000000" w:themeColor="text1"/>
          <w:sz w:val="20"/>
          <w:szCs w:val="20"/>
        </w:rPr>
        <w:t>,</w:t>
      </w:r>
      <w:r w:rsidRPr="00546305">
        <w:rPr>
          <w:rFonts w:ascii="Arial" w:eastAsia="font948" w:hAnsi="Arial" w:cs="Arial"/>
          <w:color w:val="000000" w:themeColor="text1"/>
          <w:sz w:val="20"/>
          <w:szCs w:val="20"/>
        </w:rPr>
        <w:t xml:space="preserve"> as </w:t>
      </w:r>
      <w:r w:rsidR="00C53F2A">
        <w:rPr>
          <w:rFonts w:ascii="Arial" w:eastAsia="font948" w:hAnsi="Arial" w:cs="Arial"/>
          <w:color w:val="000000" w:themeColor="text1"/>
          <w:sz w:val="20"/>
          <w:szCs w:val="20"/>
        </w:rPr>
        <w:t>the funds are expended.</w:t>
      </w:r>
      <w:r w:rsidR="00B94B7E">
        <w:rPr>
          <w:rFonts w:ascii="Arial" w:eastAsia="font948" w:hAnsi="Arial" w:cs="Arial"/>
          <w:color w:val="000000" w:themeColor="text1"/>
          <w:sz w:val="20"/>
          <w:szCs w:val="20"/>
        </w:rPr>
        <w:t xml:space="preserve"> </w:t>
      </w:r>
      <w:r w:rsidR="00C53F2A">
        <w:rPr>
          <w:rFonts w:ascii="Arial" w:eastAsia="font948" w:hAnsi="Arial" w:cs="Arial"/>
          <w:color w:val="000000" w:themeColor="text1"/>
          <w:sz w:val="20"/>
          <w:szCs w:val="20"/>
        </w:rPr>
        <w:t>T</w:t>
      </w:r>
      <w:r w:rsidRPr="00546305">
        <w:rPr>
          <w:rFonts w:ascii="Arial" w:eastAsia="font948" w:hAnsi="Arial" w:cs="Arial"/>
          <w:color w:val="000000" w:themeColor="text1"/>
          <w:sz w:val="20"/>
          <w:szCs w:val="20"/>
        </w:rPr>
        <w:t>he application call will be made well in advance of the commencement of Rotary's next operating year. Project applications will be considered on a first come</w:t>
      </w:r>
      <w:r w:rsidR="00186AE1">
        <w:rPr>
          <w:rFonts w:ascii="Arial" w:eastAsia="font948" w:hAnsi="Arial" w:cs="Arial"/>
          <w:color w:val="000000" w:themeColor="text1"/>
          <w:sz w:val="20"/>
          <w:szCs w:val="20"/>
        </w:rPr>
        <w:t>,</w:t>
      </w:r>
      <w:r w:rsidRPr="00546305">
        <w:rPr>
          <w:rFonts w:ascii="Arial" w:eastAsia="font948" w:hAnsi="Arial" w:cs="Arial"/>
          <w:color w:val="000000" w:themeColor="text1"/>
          <w:sz w:val="20"/>
          <w:szCs w:val="20"/>
        </w:rPr>
        <w:t xml:space="preserve"> first served basis. However, please note that funds for this Partnership Program will not be</w:t>
      </w:r>
      <w:r>
        <w:rPr>
          <w:rFonts w:ascii="Arial" w:eastAsia="font948" w:hAnsi="Arial" w:cs="Arial"/>
          <w:color w:val="000000" w:themeColor="text1"/>
          <w:sz w:val="20"/>
          <w:szCs w:val="20"/>
        </w:rPr>
        <w:t xml:space="preserve"> </w:t>
      </w:r>
      <w:r w:rsidRPr="00546305">
        <w:rPr>
          <w:rFonts w:ascii="Arial" w:eastAsia="font948" w:hAnsi="Arial" w:cs="Arial"/>
          <w:color w:val="000000" w:themeColor="text1"/>
          <w:sz w:val="20"/>
          <w:szCs w:val="20"/>
        </w:rPr>
        <w:t xml:space="preserve">locked in, until the </w:t>
      </w:r>
      <w:r w:rsidR="0068274A">
        <w:rPr>
          <w:rFonts w:ascii="Arial" w:eastAsia="font948" w:hAnsi="Arial" w:cs="Arial"/>
          <w:color w:val="000000" w:themeColor="text1"/>
          <w:sz w:val="20"/>
          <w:szCs w:val="20"/>
        </w:rPr>
        <w:t>g</w:t>
      </w:r>
      <w:r w:rsidR="0068274A" w:rsidRPr="00546305">
        <w:rPr>
          <w:rFonts w:ascii="Arial" w:eastAsia="font948" w:hAnsi="Arial" w:cs="Arial"/>
          <w:color w:val="000000" w:themeColor="text1"/>
          <w:sz w:val="20"/>
          <w:szCs w:val="20"/>
        </w:rPr>
        <w:t xml:space="preserve">lobal </w:t>
      </w:r>
      <w:r w:rsidR="0068274A">
        <w:rPr>
          <w:rFonts w:ascii="Arial" w:eastAsia="font948" w:hAnsi="Arial" w:cs="Arial"/>
          <w:color w:val="000000" w:themeColor="text1"/>
          <w:sz w:val="20"/>
          <w:szCs w:val="20"/>
        </w:rPr>
        <w:t>g</w:t>
      </w:r>
      <w:r w:rsidR="0068274A" w:rsidRPr="00546305">
        <w:rPr>
          <w:rFonts w:ascii="Arial" w:eastAsia="font948" w:hAnsi="Arial" w:cs="Arial"/>
          <w:color w:val="000000" w:themeColor="text1"/>
          <w:sz w:val="20"/>
          <w:szCs w:val="20"/>
        </w:rPr>
        <w:t xml:space="preserve">rant </w:t>
      </w:r>
      <w:r w:rsidRPr="00546305">
        <w:rPr>
          <w:rFonts w:ascii="Arial" w:eastAsia="font948" w:hAnsi="Arial" w:cs="Arial"/>
          <w:color w:val="000000" w:themeColor="text1"/>
          <w:sz w:val="20"/>
          <w:szCs w:val="20"/>
        </w:rPr>
        <w:t>application receives final approval</w:t>
      </w:r>
    </w:p>
    <w:p w14:paraId="22171717" w14:textId="77777777" w:rsidR="000613E0" w:rsidRPr="009A0479" w:rsidRDefault="00186AE1" w:rsidP="009A0479">
      <w:pPr>
        <w:autoSpaceDE w:val="0"/>
        <w:spacing w:after="0"/>
        <w:rPr>
          <w:rFonts w:eastAsia="Arial" w:cstheme="minorHAnsi"/>
          <w:b/>
          <w:bCs/>
          <w:color w:val="000000"/>
          <w:sz w:val="20"/>
          <w:szCs w:val="28"/>
        </w:rPr>
      </w:pPr>
      <w:r w:rsidRPr="009A0479">
        <w:rPr>
          <w:rFonts w:asciiTheme="majorHAnsi" w:eastAsia="Arial" w:hAnsiTheme="majorHAnsi" w:cs="Arial"/>
          <w:b/>
          <w:bCs/>
          <w:color w:val="000000"/>
          <w:sz w:val="20"/>
          <w:szCs w:val="28"/>
        </w:rPr>
        <w:t xml:space="preserve"> </w:t>
      </w:r>
    </w:p>
    <w:p w14:paraId="6ADD97C2" w14:textId="77777777" w:rsidR="00186AE1" w:rsidRPr="009A0479" w:rsidRDefault="00186AE1" w:rsidP="009A0479">
      <w:pPr>
        <w:autoSpaceDE w:val="0"/>
        <w:spacing w:before="80" w:after="80"/>
        <w:rPr>
          <w:rFonts w:asciiTheme="majorHAnsi" w:eastAsia="Arial" w:hAnsiTheme="majorHAnsi" w:cs="Arial"/>
          <w:b/>
          <w:bCs/>
          <w:color w:val="000000"/>
          <w:sz w:val="28"/>
          <w:szCs w:val="28"/>
        </w:rPr>
      </w:pPr>
      <w:bookmarkStart w:id="8" w:name="APPLICATIONPROCESS"/>
      <w:r w:rsidRPr="009A0479">
        <w:rPr>
          <w:rFonts w:eastAsia="font948" w:cstheme="minorHAnsi"/>
          <w:b/>
          <w:bCs/>
          <w:color w:val="000000"/>
          <w:sz w:val="28"/>
          <w:szCs w:val="28"/>
        </w:rPr>
        <w:t>APPLICATION PROCESS</w:t>
      </w:r>
      <w:bookmarkEnd w:id="8"/>
      <w:r w:rsidRPr="009A0479">
        <w:rPr>
          <w:rFonts w:eastAsia="font948" w:cstheme="minorHAnsi"/>
          <w:b/>
          <w:bCs/>
          <w:color w:val="000000"/>
          <w:sz w:val="28"/>
          <w:szCs w:val="28"/>
        </w:rPr>
        <w:t>:</w:t>
      </w:r>
    </w:p>
    <w:p w14:paraId="5213D57A" w14:textId="258CAFB8" w:rsidR="00186AE1" w:rsidRDefault="00186AE1" w:rsidP="009A0479">
      <w:pPr>
        <w:autoSpaceDE w:val="0"/>
        <w:spacing w:after="0"/>
        <w:rPr>
          <w:rFonts w:ascii="Arial" w:eastAsia="font948" w:hAnsi="Arial" w:cs="Arial"/>
          <w:color w:val="000000" w:themeColor="text1"/>
          <w:sz w:val="20"/>
          <w:szCs w:val="20"/>
        </w:rPr>
      </w:pPr>
      <w:r w:rsidRPr="00186AE1">
        <w:rPr>
          <w:rFonts w:ascii="Arial" w:eastAsia="font948" w:hAnsi="Arial" w:cs="Arial"/>
          <w:color w:val="000000" w:themeColor="text1"/>
          <w:sz w:val="20"/>
          <w:szCs w:val="20"/>
        </w:rPr>
        <w:t xml:space="preserve">The application and approval processes have been designed to rely as much as possible upon the </w:t>
      </w:r>
      <w:r w:rsidR="0068274A">
        <w:rPr>
          <w:rFonts w:ascii="Arial" w:eastAsia="font948" w:hAnsi="Arial" w:cs="Arial"/>
          <w:color w:val="000000" w:themeColor="text1"/>
          <w:sz w:val="20"/>
          <w:szCs w:val="20"/>
        </w:rPr>
        <w:t>g</w:t>
      </w:r>
      <w:r w:rsidR="0068274A" w:rsidRPr="00186AE1">
        <w:rPr>
          <w:rFonts w:ascii="Arial" w:eastAsia="font948" w:hAnsi="Arial" w:cs="Arial"/>
          <w:color w:val="000000" w:themeColor="text1"/>
          <w:sz w:val="20"/>
          <w:szCs w:val="20"/>
        </w:rPr>
        <w:t xml:space="preserve">lobal </w:t>
      </w:r>
      <w:r w:rsidR="0068274A">
        <w:rPr>
          <w:rFonts w:ascii="Arial" w:eastAsia="font948" w:hAnsi="Arial" w:cs="Arial"/>
          <w:color w:val="000000" w:themeColor="text1"/>
          <w:sz w:val="20"/>
          <w:szCs w:val="20"/>
        </w:rPr>
        <w:t>g</w:t>
      </w:r>
      <w:r w:rsidR="0068274A" w:rsidRPr="00186AE1">
        <w:rPr>
          <w:rFonts w:ascii="Arial" w:eastAsia="font948" w:hAnsi="Arial" w:cs="Arial"/>
          <w:color w:val="000000" w:themeColor="text1"/>
          <w:sz w:val="20"/>
          <w:szCs w:val="20"/>
        </w:rPr>
        <w:t xml:space="preserve">rant </w:t>
      </w:r>
      <w:r w:rsidRPr="00186AE1">
        <w:rPr>
          <w:rFonts w:ascii="Arial" w:eastAsia="font948" w:hAnsi="Arial" w:cs="Arial"/>
          <w:color w:val="000000" w:themeColor="text1"/>
          <w:sz w:val="20"/>
          <w:szCs w:val="20"/>
        </w:rPr>
        <w:t xml:space="preserve">process and do so in a manner that is efficient and effective for Rotary </w:t>
      </w:r>
      <w:r w:rsidR="0068274A">
        <w:rPr>
          <w:rFonts w:ascii="Arial" w:eastAsia="font948" w:hAnsi="Arial" w:cs="Arial"/>
          <w:color w:val="000000" w:themeColor="text1"/>
          <w:sz w:val="20"/>
          <w:szCs w:val="20"/>
        </w:rPr>
        <w:t>c</w:t>
      </w:r>
      <w:r w:rsidR="0068274A" w:rsidRPr="00186AE1">
        <w:rPr>
          <w:rFonts w:ascii="Arial" w:eastAsia="font948" w:hAnsi="Arial" w:cs="Arial"/>
          <w:color w:val="000000" w:themeColor="text1"/>
          <w:sz w:val="20"/>
          <w:szCs w:val="20"/>
        </w:rPr>
        <w:t xml:space="preserve">lubs </w:t>
      </w:r>
      <w:r w:rsidRPr="00186AE1">
        <w:rPr>
          <w:rFonts w:ascii="Arial" w:eastAsia="font948" w:hAnsi="Arial" w:cs="Arial"/>
          <w:color w:val="000000" w:themeColor="text1"/>
          <w:sz w:val="20"/>
          <w:szCs w:val="20"/>
        </w:rPr>
        <w:t xml:space="preserve">and for </w:t>
      </w:r>
      <w:r w:rsidR="006E5C58">
        <w:rPr>
          <w:rFonts w:ascii="Arial" w:eastAsia="font948" w:hAnsi="Arial" w:cs="Arial"/>
          <w:color w:val="000000" w:themeColor="text1"/>
          <w:sz w:val="20"/>
          <w:szCs w:val="20"/>
        </w:rPr>
        <w:t xml:space="preserve">Rotary </w:t>
      </w:r>
      <w:r w:rsidRPr="00186AE1">
        <w:rPr>
          <w:rFonts w:ascii="Arial" w:eastAsia="font948" w:hAnsi="Arial" w:cs="Arial"/>
          <w:color w:val="000000" w:themeColor="text1"/>
          <w:sz w:val="20"/>
          <w:szCs w:val="20"/>
        </w:rPr>
        <w:t>staff, whi</w:t>
      </w:r>
      <w:r w:rsidR="00CF3633">
        <w:rPr>
          <w:rFonts w:ascii="Arial" w:eastAsia="font948" w:hAnsi="Arial" w:cs="Arial"/>
          <w:color w:val="000000" w:themeColor="text1"/>
          <w:sz w:val="20"/>
          <w:szCs w:val="20"/>
        </w:rPr>
        <w:t>le taking into account the GAC</w:t>
      </w:r>
      <w:r w:rsidRPr="00186AE1">
        <w:rPr>
          <w:rFonts w:ascii="Arial" w:eastAsia="font948" w:hAnsi="Arial" w:cs="Arial"/>
          <w:color w:val="000000" w:themeColor="text1"/>
          <w:sz w:val="20"/>
          <w:szCs w:val="20"/>
        </w:rPr>
        <w:t xml:space="preserve"> requirements. </w:t>
      </w:r>
      <w:r w:rsidR="00E315EC">
        <w:rPr>
          <w:rFonts w:ascii="Arial" w:eastAsia="font948" w:hAnsi="Arial" w:cs="Arial"/>
          <w:color w:val="000000" w:themeColor="text1"/>
          <w:sz w:val="20"/>
          <w:szCs w:val="20"/>
        </w:rPr>
        <w:t xml:space="preserve">The latter will require one </w:t>
      </w:r>
      <w:r w:rsidRPr="00186AE1">
        <w:rPr>
          <w:rFonts w:ascii="Arial" w:eastAsia="font948" w:hAnsi="Arial" w:cs="Arial"/>
          <w:color w:val="000000" w:themeColor="text1"/>
          <w:sz w:val="20"/>
          <w:szCs w:val="20"/>
        </w:rPr>
        <w:t xml:space="preserve">step </w:t>
      </w:r>
      <w:r w:rsidR="00E315EC">
        <w:rPr>
          <w:rFonts w:ascii="Arial" w:eastAsia="font948" w:hAnsi="Arial" w:cs="Arial"/>
          <w:color w:val="000000" w:themeColor="text1"/>
          <w:sz w:val="20"/>
          <w:szCs w:val="20"/>
        </w:rPr>
        <w:t xml:space="preserve">in addition </w:t>
      </w:r>
      <w:r w:rsidRPr="00186AE1">
        <w:rPr>
          <w:rFonts w:ascii="Arial" w:eastAsia="font948" w:hAnsi="Arial" w:cs="Arial"/>
          <w:color w:val="000000" w:themeColor="text1"/>
          <w:sz w:val="20"/>
          <w:szCs w:val="20"/>
        </w:rPr>
        <w:t xml:space="preserve">to the </w:t>
      </w:r>
      <w:r w:rsidR="0068274A">
        <w:rPr>
          <w:rFonts w:ascii="Arial" w:eastAsia="font948" w:hAnsi="Arial" w:cs="Arial"/>
          <w:color w:val="000000" w:themeColor="text1"/>
          <w:sz w:val="20"/>
          <w:szCs w:val="20"/>
        </w:rPr>
        <w:t>g</w:t>
      </w:r>
      <w:r w:rsidR="0068274A" w:rsidRPr="00186AE1">
        <w:rPr>
          <w:rFonts w:ascii="Arial" w:eastAsia="font948" w:hAnsi="Arial" w:cs="Arial"/>
          <w:color w:val="000000" w:themeColor="text1"/>
          <w:sz w:val="20"/>
          <w:szCs w:val="20"/>
        </w:rPr>
        <w:t xml:space="preserve">lobal </w:t>
      </w:r>
      <w:r w:rsidR="0068274A">
        <w:rPr>
          <w:rFonts w:ascii="Arial" w:eastAsia="font948" w:hAnsi="Arial" w:cs="Arial"/>
          <w:color w:val="000000" w:themeColor="text1"/>
          <w:sz w:val="20"/>
          <w:szCs w:val="20"/>
        </w:rPr>
        <w:t>g</w:t>
      </w:r>
      <w:r w:rsidR="0068274A" w:rsidRPr="00186AE1">
        <w:rPr>
          <w:rFonts w:ascii="Arial" w:eastAsia="font948" w:hAnsi="Arial" w:cs="Arial"/>
          <w:color w:val="000000" w:themeColor="text1"/>
          <w:sz w:val="20"/>
          <w:szCs w:val="20"/>
        </w:rPr>
        <w:t xml:space="preserve">rant </w:t>
      </w:r>
      <w:r w:rsidRPr="00186AE1">
        <w:rPr>
          <w:rFonts w:ascii="Arial" w:eastAsia="font948" w:hAnsi="Arial" w:cs="Arial"/>
          <w:color w:val="000000" w:themeColor="text1"/>
          <w:sz w:val="20"/>
          <w:szCs w:val="20"/>
        </w:rPr>
        <w:t>application process.</w:t>
      </w:r>
    </w:p>
    <w:p w14:paraId="5DF187A7" w14:textId="77777777" w:rsidR="000613E0" w:rsidRPr="009A0479" w:rsidRDefault="000613E0" w:rsidP="009A0479">
      <w:pPr>
        <w:autoSpaceDE w:val="0"/>
        <w:spacing w:after="0"/>
        <w:rPr>
          <w:rFonts w:ascii="Arial" w:eastAsia="font948" w:hAnsi="Arial" w:cs="Arial"/>
          <w:color w:val="000000" w:themeColor="text1"/>
          <w:sz w:val="16"/>
          <w:szCs w:val="16"/>
        </w:rPr>
      </w:pPr>
    </w:p>
    <w:p w14:paraId="3D303BD3" w14:textId="4D70051C" w:rsidR="001D1020" w:rsidRPr="00C9380F" w:rsidRDefault="00186AE1" w:rsidP="009A0479">
      <w:pPr>
        <w:autoSpaceDE w:val="0"/>
        <w:spacing w:after="0"/>
        <w:rPr>
          <w:rFonts w:ascii="Arial" w:eastAsia="font948" w:hAnsi="Arial" w:cs="Arial"/>
          <w:color w:val="000000" w:themeColor="text1"/>
          <w:sz w:val="20"/>
          <w:szCs w:val="20"/>
        </w:rPr>
      </w:pPr>
      <w:r w:rsidRPr="00186AE1">
        <w:rPr>
          <w:rFonts w:ascii="Arial" w:eastAsia="font948" w:hAnsi="Arial" w:cs="Arial"/>
          <w:color w:val="000000" w:themeColor="text1"/>
          <w:sz w:val="20"/>
          <w:szCs w:val="20"/>
        </w:rPr>
        <w:t xml:space="preserve">As a first step in the process, it is recommended that the Rotary </w:t>
      </w:r>
      <w:r w:rsidR="0068274A">
        <w:rPr>
          <w:rFonts w:ascii="Arial" w:eastAsia="font948" w:hAnsi="Arial" w:cs="Arial"/>
          <w:color w:val="000000" w:themeColor="text1"/>
          <w:sz w:val="20"/>
          <w:szCs w:val="20"/>
        </w:rPr>
        <w:t>c</w:t>
      </w:r>
      <w:r w:rsidR="0068274A" w:rsidRPr="00186AE1">
        <w:rPr>
          <w:rFonts w:ascii="Arial" w:eastAsia="font948" w:hAnsi="Arial" w:cs="Arial"/>
          <w:color w:val="000000" w:themeColor="text1"/>
          <w:sz w:val="20"/>
          <w:szCs w:val="20"/>
        </w:rPr>
        <w:t xml:space="preserve">lub </w:t>
      </w:r>
      <w:r w:rsidRPr="00186AE1">
        <w:rPr>
          <w:rFonts w:ascii="Arial" w:eastAsia="font948" w:hAnsi="Arial" w:cs="Arial"/>
          <w:color w:val="000000" w:themeColor="text1"/>
          <w:sz w:val="20"/>
          <w:szCs w:val="20"/>
        </w:rPr>
        <w:t xml:space="preserve">or </w:t>
      </w:r>
      <w:r w:rsidR="0068274A">
        <w:rPr>
          <w:rFonts w:ascii="Arial" w:eastAsia="font948" w:hAnsi="Arial" w:cs="Arial"/>
          <w:color w:val="000000" w:themeColor="text1"/>
          <w:sz w:val="20"/>
          <w:szCs w:val="20"/>
        </w:rPr>
        <w:t>d</w:t>
      </w:r>
      <w:r w:rsidR="0068274A" w:rsidRPr="00186AE1">
        <w:rPr>
          <w:rFonts w:ascii="Arial" w:eastAsia="font948" w:hAnsi="Arial" w:cs="Arial"/>
          <w:color w:val="000000" w:themeColor="text1"/>
          <w:sz w:val="20"/>
          <w:szCs w:val="20"/>
        </w:rPr>
        <w:t xml:space="preserve">istrict </w:t>
      </w:r>
      <w:r w:rsidRPr="00186AE1">
        <w:rPr>
          <w:rFonts w:ascii="Arial" w:eastAsia="font948" w:hAnsi="Arial" w:cs="Arial"/>
          <w:color w:val="000000" w:themeColor="text1"/>
          <w:sz w:val="20"/>
          <w:szCs w:val="20"/>
        </w:rPr>
        <w:t xml:space="preserve">project committees contact their </w:t>
      </w:r>
      <w:r w:rsidR="0068274A">
        <w:rPr>
          <w:rFonts w:ascii="Arial" w:eastAsia="font948" w:hAnsi="Arial" w:cs="Arial"/>
          <w:color w:val="000000" w:themeColor="text1"/>
          <w:sz w:val="20"/>
          <w:szCs w:val="20"/>
        </w:rPr>
        <w:t>d</w:t>
      </w:r>
      <w:r w:rsidR="0068274A" w:rsidRPr="00186AE1">
        <w:rPr>
          <w:rFonts w:ascii="Arial" w:eastAsia="font948" w:hAnsi="Arial" w:cs="Arial"/>
          <w:color w:val="000000" w:themeColor="text1"/>
          <w:sz w:val="20"/>
          <w:szCs w:val="20"/>
        </w:rPr>
        <w:t xml:space="preserve">istrict </w:t>
      </w:r>
      <w:r w:rsidR="00E27B67">
        <w:rPr>
          <w:rFonts w:ascii="Arial" w:eastAsia="font948" w:hAnsi="Arial" w:cs="Arial"/>
          <w:color w:val="000000" w:themeColor="text1"/>
          <w:sz w:val="20"/>
          <w:szCs w:val="20"/>
        </w:rPr>
        <w:t xml:space="preserve">Rotary </w:t>
      </w:r>
      <w:r w:rsidRPr="00186AE1">
        <w:rPr>
          <w:rFonts w:ascii="Arial" w:eastAsia="font948" w:hAnsi="Arial" w:cs="Arial"/>
          <w:color w:val="000000" w:themeColor="text1"/>
          <w:sz w:val="20"/>
          <w:szCs w:val="20"/>
        </w:rPr>
        <w:t xml:space="preserve">Foundation </w:t>
      </w:r>
      <w:r w:rsidR="0068274A">
        <w:rPr>
          <w:rFonts w:ascii="Arial" w:eastAsia="font948" w:hAnsi="Arial" w:cs="Arial"/>
          <w:color w:val="000000" w:themeColor="text1"/>
          <w:sz w:val="20"/>
          <w:szCs w:val="20"/>
        </w:rPr>
        <w:t>g</w:t>
      </w:r>
      <w:r w:rsidR="0068274A" w:rsidRPr="00186AE1">
        <w:rPr>
          <w:rFonts w:ascii="Arial" w:eastAsia="font948" w:hAnsi="Arial" w:cs="Arial"/>
          <w:color w:val="000000" w:themeColor="text1"/>
          <w:sz w:val="20"/>
          <w:szCs w:val="20"/>
        </w:rPr>
        <w:t xml:space="preserve">rant </w:t>
      </w:r>
      <w:r w:rsidR="0068274A">
        <w:rPr>
          <w:rFonts w:ascii="Arial" w:eastAsia="font948" w:hAnsi="Arial" w:cs="Arial"/>
          <w:color w:val="000000" w:themeColor="text1"/>
          <w:sz w:val="20"/>
          <w:szCs w:val="20"/>
        </w:rPr>
        <w:t>c</w:t>
      </w:r>
      <w:r w:rsidR="0068274A" w:rsidRPr="00186AE1">
        <w:rPr>
          <w:rFonts w:ascii="Arial" w:eastAsia="font948" w:hAnsi="Arial" w:cs="Arial"/>
          <w:color w:val="000000" w:themeColor="text1"/>
          <w:sz w:val="20"/>
          <w:szCs w:val="20"/>
        </w:rPr>
        <w:t xml:space="preserve">ommittee </w:t>
      </w:r>
      <w:r w:rsidRPr="00186AE1">
        <w:rPr>
          <w:rFonts w:ascii="Arial" w:eastAsia="font948" w:hAnsi="Arial" w:cs="Arial"/>
          <w:color w:val="000000" w:themeColor="text1"/>
          <w:sz w:val="20"/>
          <w:szCs w:val="20"/>
        </w:rPr>
        <w:t xml:space="preserve">to seek their advice as to whether the intended project will be eligible for a </w:t>
      </w:r>
      <w:r w:rsidR="001D1020">
        <w:rPr>
          <w:rFonts w:ascii="Arial" w:eastAsia="font948" w:hAnsi="Arial" w:cs="Arial"/>
          <w:color w:val="000000" w:themeColor="text1"/>
          <w:sz w:val="20"/>
          <w:szCs w:val="20"/>
        </w:rPr>
        <w:t>G</w:t>
      </w:r>
      <w:r w:rsidR="0068274A" w:rsidRPr="00186AE1">
        <w:rPr>
          <w:rFonts w:ascii="Arial" w:eastAsia="font948" w:hAnsi="Arial" w:cs="Arial"/>
          <w:color w:val="000000" w:themeColor="text1"/>
          <w:sz w:val="20"/>
          <w:szCs w:val="20"/>
        </w:rPr>
        <w:t xml:space="preserve">lobal </w:t>
      </w:r>
      <w:r w:rsidR="001D1020">
        <w:rPr>
          <w:rFonts w:ascii="Arial" w:eastAsia="font948" w:hAnsi="Arial" w:cs="Arial"/>
          <w:color w:val="000000" w:themeColor="text1"/>
          <w:sz w:val="20"/>
          <w:szCs w:val="20"/>
        </w:rPr>
        <w:t>G</w:t>
      </w:r>
      <w:r w:rsidR="0068274A" w:rsidRPr="00186AE1">
        <w:rPr>
          <w:rFonts w:ascii="Arial" w:eastAsia="font948" w:hAnsi="Arial" w:cs="Arial"/>
          <w:color w:val="000000" w:themeColor="text1"/>
          <w:sz w:val="20"/>
          <w:szCs w:val="20"/>
        </w:rPr>
        <w:t xml:space="preserve">rant </w:t>
      </w:r>
      <w:r w:rsidRPr="00186AE1">
        <w:rPr>
          <w:rFonts w:ascii="Arial" w:eastAsia="font948" w:hAnsi="Arial" w:cs="Arial"/>
          <w:color w:val="000000" w:themeColor="text1"/>
          <w:sz w:val="20"/>
          <w:szCs w:val="20"/>
        </w:rPr>
        <w:t>and the potential amount of DDF support</w:t>
      </w:r>
      <w:r w:rsidRPr="00C9380F">
        <w:rPr>
          <w:rFonts w:ascii="Arial" w:eastAsia="font948" w:hAnsi="Arial" w:cs="Arial"/>
          <w:color w:val="000000" w:themeColor="text1"/>
          <w:sz w:val="20"/>
          <w:szCs w:val="20"/>
        </w:rPr>
        <w:t>. Then</w:t>
      </w:r>
      <w:r w:rsidR="00E27B67" w:rsidRPr="00C9380F">
        <w:rPr>
          <w:rFonts w:ascii="Arial" w:eastAsia="font948" w:hAnsi="Arial" w:cs="Arial"/>
          <w:color w:val="000000" w:themeColor="text1"/>
          <w:sz w:val="20"/>
          <w:szCs w:val="20"/>
        </w:rPr>
        <w:t>,</w:t>
      </w:r>
      <w:r w:rsidRPr="00C9380F">
        <w:rPr>
          <w:rFonts w:ascii="Arial" w:eastAsia="font948" w:hAnsi="Arial" w:cs="Arial"/>
          <w:color w:val="000000" w:themeColor="text1"/>
          <w:sz w:val="20"/>
          <w:szCs w:val="20"/>
        </w:rPr>
        <w:t xml:space="preserve"> </w:t>
      </w:r>
      <w:r w:rsidR="001D1020" w:rsidRPr="00C9380F">
        <w:rPr>
          <w:rFonts w:ascii="Arial" w:eastAsia="font948" w:hAnsi="Arial" w:cs="Arial"/>
          <w:color w:val="000000" w:themeColor="text1"/>
          <w:sz w:val="20"/>
          <w:szCs w:val="20"/>
        </w:rPr>
        <w:t xml:space="preserve">the project sponsors should commence the Global grant application process and obtain a Global Grant number </w:t>
      </w:r>
    </w:p>
    <w:p w14:paraId="3E2BADF7" w14:textId="77777777" w:rsidR="001D1020" w:rsidRPr="00C9380F" w:rsidRDefault="001D1020" w:rsidP="009A0479">
      <w:pPr>
        <w:autoSpaceDE w:val="0"/>
        <w:spacing w:after="0"/>
        <w:rPr>
          <w:rFonts w:ascii="Arial" w:eastAsia="font948" w:hAnsi="Arial" w:cs="Arial"/>
          <w:color w:val="000000" w:themeColor="text1"/>
          <w:sz w:val="20"/>
          <w:szCs w:val="20"/>
        </w:rPr>
      </w:pPr>
    </w:p>
    <w:p w14:paraId="15EE05CF" w14:textId="4A954FDA" w:rsidR="00186AE1" w:rsidRDefault="001D1020" w:rsidP="009A0479">
      <w:pPr>
        <w:autoSpaceDE w:val="0"/>
        <w:spacing w:after="0"/>
        <w:rPr>
          <w:rFonts w:ascii="Arial" w:eastAsia="font948" w:hAnsi="Arial" w:cs="Arial"/>
          <w:color w:val="000000" w:themeColor="text1"/>
          <w:sz w:val="20"/>
          <w:szCs w:val="20"/>
        </w:rPr>
      </w:pPr>
      <w:r w:rsidRPr="00C9380F">
        <w:rPr>
          <w:rFonts w:ascii="Arial" w:eastAsia="font948" w:hAnsi="Arial" w:cs="Arial"/>
          <w:color w:val="000000" w:themeColor="text1"/>
          <w:sz w:val="20"/>
          <w:szCs w:val="20"/>
        </w:rPr>
        <w:t>The extra step is that wh</w:t>
      </w:r>
      <w:r w:rsidR="00E45E83">
        <w:rPr>
          <w:rFonts w:ascii="Arial" w:eastAsia="font948" w:hAnsi="Arial" w:cs="Arial"/>
          <w:color w:val="000000" w:themeColor="text1"/>
          <w:sz w:val="20"/>
          <w:szCs w:val="20"/>
        </w:rPr>
        <w:t>en the GG number has been issued</w:t>
      </w:r>
      <w:r w:rsidRPr="00C9380F">
        <w:rPr>
          <w:rFonts w:ascii="Arial" w:eastAsia="font948" w:hAnsi="Arial" w:cs="Arial"/>
          <w:color w:val="000000" w:themeColor="text1"/>
          <w:sz w:val="20"/>
          <w:szCs w:val="20"/>
        </w:rPr>
        <w:t xml:space="preserve">, before proceeding further </w:t>
      </w:r>
      <w:r w:rsidR="00186AE1" w:rsidRPr="00C9380F">
        <w:rPr>
          <w:rFonts w:ascii="Arial" w:eastAsia="font948" w:hAnsi="Arial" w:cs="Arial"/>
          <w:color w:val="000000" w:themeColor="text1"/>
          <w:sz w:val="20"/>
          <w:szCs w:val="20"/>
        </w:rPr>
        <w:t>the project sponsoring club or district must seek preliminary project eligibility approval from TRFC.</w:t>
      </w:r>
    </w:p>
    <w:p w14:paraId="67619E81" w14:textId="77777777" w:rsidR="005E6C4B" w:rsidRPr="00186AE1" w:rsidRDefault="005E6C4B" w:rsidP="009A0479">
      <w:pPr>
        <w:autoSpaceDE w:val="0"/>
        <w:spacing w:after="0"/>
        <w:rPr>
          <w:rFonts w:ascii="Arial" w:eastAsia="font948" w:hAnsi="Arial" w:cs="Arial"/>
          <w:color w:val="000000" w:themeColor="text1"/>
          <w:sz w:val="20"/>
          <w:szCs w:val="20"/>
        </w:rPr>
      </w:pPr>
    </w:p>
    <w:p w14:paraId="270A9F92" w14:textId="2FF46E80" w:rsidR="00186AE1" w:rsidRDefault="00186AE1" w:rsidP="009A0479">
      <w:pPr>
        <w:autoSpaceDE w:val="0"/>
        <w:spacing w:after="0"/>
        <w:rPr>
          <w:rFonts w:ascii="Arial" w:eastAsia="font948" w:hAnsi="Arial" w:cs="Arial"/>
          <w:color w:val="000000" w:themeColor="text1"/>
          <w:sz w:val="20"/>
          <w:szCs w:val="20"/>
        </w:rPr>
      </w:pPr>
      <w:r w:rsidRPr="00186AE1">
        <w:rPr>
          <w:rFonts w:ascii="Arial" w:eastAsia="font948" w:hAnsi="Arial" w:cs="Arial"/>
          <w:color w:val="000000" w:themeColor="text1"/>
          <w:sz w:val="20"/>
          <w:szCs w:val="20"/>
        </w:rPr>
        <w:t>This will require the project proponen</w:t>
      </w:r>
      <w:r w:rsidR="007B255A">
        <w:rPr>
          <w:rFonts w:ascii="Arial" w:eastAsia="font948" w:hAnsi="Arial" w:cs="Arial"/>
          <w:color w:val="000000" w:themeColor="text1"/>
          <w:sz w:val="20"/>
          <w:szCs w:val="20"/>
        </w:rPr>
        <w:t xml:space="preserve">ts to provide TRFC with a </w:t>
      </w:r>
      <w:r w:rsidRPr="00186AE1">
        <w:rPr>
          <w:rFonts w:ascii="Arial" w:eastAsia="font948" w:hAnsi="Arial" w:cs="Arial"/>
          <w:color w:val="000000" w:themeColor="text1"/>
          <w:sz w:val="20"/>
          <w:szCs w:val="20"/>
        </w:rPr>
        <w:t xml:space="preserve">summary of the purpose, expected project activities, estimated financial request of the TRFC and the locale of the project. In addition, the proponents will be required to provide some advanced information </w:t>
      </w:r>
      <w:r w:rsidRPr="00186AE1">
        <w:rPr>
          <w:rFonts w:ascii="Arial" w:eastAsia="Arial" w:hAnsi="Arial" w:cs="Arial"/>
          <w:color w:val="000000" w:themeColor="text1"/>
          <w:sz w:val="20"/>
          <w:szCs w:val="20"/>
        </w:rPr>
        <w:t>with r</w:t>
      </w:r>
      <w:r w:rsidR="00CF3633">
        <w:rPr>
          <w:rFonts w:ascii="Arial" w:eastAsia="Arial" w:hAnsi="Arial" w:cs="Arial"/>
          <w:color w:val="000000" w:themeColor="text1"/>
          <w:sz w:val="20"/>
          <w:szCs w:val="20"/>
        </w:rPr>
        <w:t>espect to the project and GAC</w:t>
      </w:r>
      <w:r w:rsidRPr="00186AE1">
        <w:rPr>
          <w:rFonts w:ascii="Arial" w:eastAsia="Arial" w:hAnsi="Arial" w:cs="Arial"/>
          <w:color w:val="000000" w:themeColor="text1"/>
          <w:sz w:val="20"/>
          <w:szCs w:val="20"/>
        </w:rPr>
        <w:t>s</w:t>
      </w:r>
      <w:r w:rsidRPr="00186AE1">
        <w:rPr>
          <w:rFonts w:ascii="Arial" w:eastAsia="font948" w:hAnsi="Arial" w:cs="Arial"/>
          <w:color w:val="000000" w:themeColor="text1"/>
          <w:sz w:val="20"/>
          <w:szCs w:val="20"/>
        </w:rPr>
        <w:t xml:space="preserve"> three overall concerns with respect to gender equality, environmental sustainability and governance</w:t>
      </w:r>
      <w:r w:rsidRPr="00C9380F">
        <w:rPr>
          <w:rFonts w:ascii="Arial" w:eastAsia="font948" w:hAnsi="Arial" w:cs="Arial"/>
          <w:color w:val="000000" w:themeColor="text1"/>
          <w:sz w:val="20"/>
          <w:szCs w:val="20"/>
        </w:rPr>
        <w:t>.</w:t>
      </w:r>
      <w:r w:rsidR="001D1020" w:rsidRPr="00C9380F">
        <w:rPr>
          <w:rFonts w:ascii="Arial" w:eastAsia="font948" w:hAnsi="Arial" w:cs="Arial"/>
          <w:color w:val="000000" w:themeColor="text1"/>
          <w:sz w:val="20"/>
          <w:szCs w:val="20"/>
        </w:rPr>
        <w:t xml:space="preserve"> This will require the project sponsors to identify some outcome measure for those three GAC concerns.</w:t>
      </w:r>
      <w:r w:rsidR="001D1020">
        <w:rPr>
          <w:rFonts w:ascii="Arial" w:eastAsia="font948" w:hAnsi="Arial" w:cs="Arial"/>
          <w:color w:val="000000" w:themeColor="text1"/>
          <w:sz w:val="20"/>
          <w:szCs w:val="20"/>
        </w:rPr>
        <w:t xml:space="preserve"> </w:t>
      </w:r>
    </w:p>
    <w:p w14:paraId="5D985C4F" w14:textId="77777777" w:rsidR="000613E0" w:rsidRPr="009A0479" w:rsidRDefault="000613E0" w:rsidP="009A0479">
      <w:pPr>
        <w:autoSpaceDE w:val="0"/>
        <w:spacing w:after="0"/>
        <w:rPr>
          <w:rFonts w:ascii="Arial" w:eastAsia="font948" w:hAnsi="Arial" w:cs="Arial"/>
          <w:color w:val="000000" w:themeColor="text1"/>
          <w:sz w:val="16"/>
          <w:szCs w:val="16"/>
        </w:rPr>
      </w:pPr>
    </w:p>
    <w:p w14:paraId="391A2C59" w14:textId="494C5951" w:rsidR="002C5D45" w:rsidRDefault="002B1669" w:rsidP="00D9683F">
      <w:pPr>
        <w:autoSpaceDE w:val="0"/>
        <w:spacing w:after="0"/>
        <w:rPr>
          <w:rFonts w:ascii="Arial" w:eastAsia="font948" w:hAnsi="Arial" w:cs="Arial"/>
          <w:color w:val="000000"/>
          <w:sz w:val="20"/>
          <w:szCs w:val="20"/>
        </w:rPr>
      </w:pPr>
      <w:r>
        <w:rPr>
          <w:rFonts w:ascii="Arial" w:eastAsia="font948" w:hAnsi="Arial" w:cs="Arial"/>
          <w:color w:val="000000"/>
          <w:sz w:val="20"/>
          <w:szCs w:val="20"/>
        </w:rPr>
        <w:t>In essence, t</w:t>
      </w:r>
      <w:r w:rsidR="00B46282">
        <w:rPr>
          <w:rFonts w:ascii="Arial" w:eastAsia="font948" w:hAnsi="Arial" w:cs="Arial"/>
          <w:color w:val="000000"/>
          <w:sz w:val="20"/>
          <w:szCs w:val="20"/>
        </w:rPr>
        <w:t xml:space="preserve">his GAC </w:t>
      </w:r>
      <w:r w:rsidR="00E315EC">
        <w:rPr>
          <w:rFonts w:ascii="Arial" w:eastAsia="font948" w:hAnsi="Arial" w:cs="Arial"/>
          <w:color w:val="000000"/>
          <w:sz w:val="20"/>
          <w:szCs w:val="20"/>
        </w:rPr>
        <w:t>requirement is an</w:t>
      </w:r>
      <w:r w:rsidR="00DF36E5">
        <w:rPr>
          <w:rFonts w:ascii="Arial" w:eastAsia="font948" w:hAnsi="Arial" w:cs="Arial"/>
          <w:color w:val="000000"/>
          <w:sz w:val="20"/>
          <w:szCs w:val="20"/>
        </w:rPr>
        <w:t xml:space="preserve"> enhancement of the community assessment approach set out in the Rotary </w:t>
      </w:r>
      <w:r w:rsidR="00E315EC">
        <w:rPr>
          <w:rFonts w:ascii="Arial" w:eastAsia="font948" w:hAnsi="Arial" w:cs="Arial"/>
          <w:color w:val="000000"/>
          <w:sz w:val="20"/>
          <w:szCs w:val="20"/>
        </w:rPr>
        <w:t xml:space="preserve">Foundation Grant </w:t>
      </w:r>
      <w:r w:rsidR="00E27B67">
        <w:rPr>
          <w:rFonts w:ascii="Arial" w:eastAsia="font948" w:hAnsi="Arial" w:cs="Arial"/>
          <w:color w:val="000000"/>
          <w:sz w:val="20"/>
          <w:szCs w:val="20"/>
        </w:rPr>
        <w:t xml:space="preserve">Management </w:t>
      </w:r>
      <w:r w:rsidR="00E315EC">
        <w:rPr>
          <w:rFonts w:ascii="Arial" w:eastAsia="font948" w:hAnsi="Arial" w:cs="Arial"/>
          <w:color w:val="000000"/>
          <w:sz w:val="20"/>
          <w:szCs w:val="20"/>
        </w:rPr>
        <w:t>Manual</w:t>
      </w:r>
      <w:r>
        <w:rPr>
          <w:rFonts w:ascii="Arial" w:eastAsia="font948" w:hAnsi="Arial" w:cs="Arial"/>
          <w:color w:val="000000"/>
          <w:sz w:val="20"/>
          <w:szCs w:val="20"/>
        </w:rPr>
        <w:t>,</w:t>
      </w:r>
      <w:r w:rsidR="00E315EC">
        <w:rPr>
          <w:rFonts w:ascii="Arial" w:eastAsia="font948" w:hAnsi="Arial" w:cs="Arial"/>
          <w:color w:val="000000"/>
          <w:sz w:val="20"/>
          <w:szCs w:val="20"/>
        </w:rPr>
        <w:t xml:space="preserve"> but</w:t>
      </w:r>
      <w:r w:rsidR="00DF36E5">
        <w:rPr>
          <w:rFonts w:ascii="Arial" w:eastAsia="font948" w:hAnsi="Arial" w:cs="Arial"/>
          <w:color w:val="000000"/>
          <w:sz w:val="20"/>
          <w:szCs w:val="20"/>
        </w:rPr>
        <w:t xml:space="preserve"> must be completed in advance of</w:t>
      </w:r>
      <w:r w:rsidR="00E315EC">
        <w:rPr>
          <w:rFonts w:ascii="Arial" w:eastAsia="font948" w:hAnsi="Arial" w:cs="Arial"/>
          <w:color w:val="000000"/>
          <w:sz w:val="20"/>
          <w:szCs w:val="20"/>
        </w:rPr>
        <w:t xml:space="preserve"> requesting the preliminary eligibility approval from </w:t>
      </w:r>
      <w:r w:rsidR="00DF36E5">
        <w:rPr>
          <w:rFonts w:ascii="Arial" w:eastAsia="font948" w:hAnsi="Arial" w:cs="Arial"/>
          <w:color w:val="000000"/>
          <w:sz w:val="20"/>
          <w:szCs w:val="20"/>
        </w:rPr>
        <w:t>TRFC. Information</w:t>
      </w:r>
      <w:r w:rsidR="004E188E">
        <w:rPr>
          <w:rFonts w:ascii="Arial" w:eastAsia="font948" w:hAnsi="Arial" w:cs="Arial"/>
          <w:color w:val="000000"/>
          <w:sz w:val="20"/>
          <w:szCs w:val="20"/>
        </w:rPr>
        <w:t>,</w:t>
      </w:r>
      <w:r w:rsidR="00DF36E5">
        <w:rPr>
          <w:rFonts w:ascii="Arial" w:eastAsia="font948" w:hAnsi="Arial" w:cs="Arial"/>
          <w:color w:val="000000"/>
          <w:sz w:val="20"/>
          <w:szCs w:val="20"/>
        </w:rPr>
        <w:t xml:space="preserve"> with respect to these three matters</w:t>
      </w:r>
      <w:r w:rsidR="004E188E">
        <w:rPr>
          <w:rFonts w:ascii="Arial" w:eastAsia="font948" w:hAnsi="Arial" w:cs="Arial"/>
          <w:color w:val="000000"/>
          <w:sz w:val="20"/>
          <w:szCs w:val="20"/>
        </w:rPr>
        <w:t>,</w:t>
      </w:r>
      <w:r w:rsidR="00DF36E5">
        <w:rPr>
          <w:rFonts w:ascii="Arial" w:eastAsia="font948" w:hAnsi="Arial" w:cs="Arial"/>
          <w:color w:val="000000"/>
          <w:sz w:val="20"/>
          <w:szCs w:val="20"/>
        </w:rPr>
        <w:t xml:space="preserve"> and an application template w</w:t>
      </w:r>
      <w:r w:rsidR="00E315EC">
        <w:rPr>
          <w:rFonts w:ascii="Arial" w:eastAsia="font948" w:hAnsi="Arial" w:cs="Arial"/>
          <w:color w:val="000000"/>
          <w:sz w:val="20"/>
          <w:szCs w:val="20"/>
        </w:rPr>
        <w:t xml:space="preserve">ill be made available by TRFC </w:t>
      </w:r>
      <w:r w:rsidR="00DF36E5">
        <w:rPr>
          <w:rFonts w:ascii="Arial" w:eastAsia="font948" w:hAnsi="Arial" w:cs="Arial"/>
          <w:color w:val="000000"/>
          <w:sz w:val="20"/>
          <w:szCs w:val="20"/>
        </w:rPr>
        <w:t>to facilitate compiling this additional information.</w:t>
      </w:r>
    </w:p>
    <w:p w14:paraId="3C243084" w14:textId="77777777" w:rsidR="00DF36E5" w:rsidRDefault="00DF36E5" w:rsidP="009A0479">
      <w:pPr>
        <w:autoSpaceDE w:val="0"/>
        <w:spacing w:after="0"/>
        <w:rPr>
          <w:rFonts w:ascii="Arial" w:eastAsia="font948" w:hAnsi="Arial" w:cs="Arial"/>
          <w:color w:val="000000"/>
          <w:sz w:val="20"/>
          <w:szCs w:val="20"/>
        </w:rPr>
      </w:pPr>
    </w:p>
    <w:p w14:paraId="53661E28" w14:textId="77777777" w:rsidR="00DF36E5" w:rsidRDefault="00DF36E5" w:rsidP="009A0479">
      <w:pPr>
        <w:autoSpaceDE w:val="0"/>
        <w:spacing w:after="0"/>
        <w:rPr>
          <w:rFonts w:ascii="Arial" w:eastAsia="font948" w:hAnsi="Arial" w:cs="Arial"/>
          <w:color w:val="000000"/>
          <w:sz w:val="20"/>
          <w:szCs w:val="20"/>
        </w:rPr>
      </w:pPr>
      <w:r>
        <w:rPr>
          <w:rFonts w:ascii="Arial" w:eastAsia="font948" w:hAnsi="Arial" w:cs="Arial"/>
          <w:color w:val="000000"/>
          <w:sz w:val="20"/>
          <w:szCs w:val="20"/>
        </w:rPr>
        <w:t>Upon r</w:t>
      </w:r>
      <w:r w:rsidR="00E315EC">
        <w:rPr>
          <w:rFonts w:ascii="Arial" w:eastAsia="font948" w:hAnsi="Arial" w:cs="Arial"/>
          <w:color w:val="000000"/>
          <w:sz w:val="20"/>
          <w:szCs w:val="20"/>
        </w:rPr>
        <w:t xml:space="preserve">eceipt of this information, </w:t>
      </w:r>
      <w:r>
        <w:rPr>
          <w:rFonts w:ascii="Arial" w:eastAsia="font948" w:hAnsi="Arial" w:cs="Arial"/>
          <w:color w:val="000000"/>
          <w:sz w:val="20"/>
          <w:szCs w:val="20"/>
        </w:rPr>
        <w:t xml:space="preserve">TRFC will determine the </w:t>
      </w:r>
      <w:r w:rsidRPr="00E315EC">
        <w:rPr>
          <w:rFonts w:ascii="Arial" w:eastAsia="font948" w:hAnsi="Arial" w:cs="Arial"/>
          <w:b/>
          <w:bCs/>
          <w:i/>
          <w:iCs/>
          <w:color w:val="000000"/>
          <w:sz w:val="20"/>
          <w:szCs w:val="20"/>
        </w:rPr>
        <w:t>eligibility in-principle</w:t>
      </w:r>
      <w:r>
        <w:rPr>
          <w:rFonts w:ascii="Arial" w:eastAsia="font948" w:hAnsi="Arial" w:cs="Arial"/>
          <w:i/>
          <w:iCs/>
          <w:color w:val="000000"/>
          <w:sz w:val="20"/>
          <w:szCs w:val="20"/>
        </w:rPr>
        <w:t xml:space="preserve"> </w:t>
      </w:r>
      <w:r>
        <w:rPr>
          <w:rFonts w:ascii="Arial" w:eastAsia="font948" w:hAnsi="Arial" w:cs="Arial"/>
          <w:color w:val="000000"/>
          <w:sz w:val="20"/>
          <w:szCs w:val="20"/>
        </w:rPr>
        <w:t xml:space="preserve">of the project </w:t>
      </w:r>
      <w:r w:rsidR="006C5F49">
        <w:rPr>
          <w:rFonts w:ascii="Arial" w:eastAsia="font948" w:hAnsi="Arial" w:cs="Arial"/>
          <w:color w:val="000000"/>
          <w:sz w:val="20"/>
          <w:szCs w:val="20"/>
        </w:rPr>
        <w:t xml:space="preserve">to access GOC funding </w:t>
      </w:r>
      <w:r>
        <w:rPr>
          <w:rFonts w:ascii="Arial" w:eastAsia="font948" w:hAnsi="Arial" w:cs="Arial"/>
          <w:color w:val="000000"/>
          <w:sz w:val="20"/>
          <w:szCs w:val="20"/>
        </w:rPr>
        <w:t xml:space="preserve">and so advise the </w:t>
      </w:r>
      <w:r w:rsidRPr="00A565EC">
        <w:rPr>
          <w:rFonts w:ascii="Arial" w:eastAsia="font948" w:hAnsi="Arial" w:cs="Arial"/>
          <w:color w:val="000000" w:themeColor="text1"/>
          <w:sz w:val="20"/>
          <w:szCs w:val="20"/>
        </w:rPr>
        <w:t xml:space="preserve">Rotary </w:t>
      </w:r>
      <w:r w:rsidR="006C5F49">
        <w:rPr>
          <w:rFonts w:ascii="Arial" w:eastAsia="font948" w:hAnsi="Arial" w:cs="Arial"/>
          <w:color w:val="000000" w:themeColor="text1"/>
          <w:sz w:val="20"/>
          <w:szCs w:val="20"/>
        </w:rPr>
        <w:t>c</w:t>
      </w:r>
      <w:r w:rsidR="006C5F49" w:rsidRPr="00A565EC">
        <w:rPr>
          <w:rFonts w:ascii="Arial" w:eastAsia="font948" w:hAnsi="Arial" w:cs="Arial"/>
          <w:color w:val="000000" w:themeColor="text1"/>
          <w:sz w:val="20"/>
          <w:szCs w:val="20"/>
        </w:rPr>
        <w:t xml:space="preserve">lub </w:t>
      </w:r>
      <w:r w:rsidRPr="00A565EC">
        <w:rPr>
          <w:rFonts w:ascii="Arial" w:eastAsia="font948" w:hAnsi="Arial" w:cs="Arial"/>
          <w:color w:val="000000" w:themeColor="text1"/>
          <w:sz w:val="20"/>
          <w:szCs w:val="20"/>
        </w:rPr>
        <w:t xml:space="preserve">or </w:t>
      </w:r>
      <w:r w:rsidR="006C5F49">
        <w:rPr>
          <w:rFonts w:ascii="Arial" w:eastAsia="font948" w:hAnsi="Arial" w:cs="Arial"/>
          <w:color w:val="000000" w:themeColor="text1"/>
          <w:sz w:val="20"/>
          <w:szCs w:val="20"/>
        </w:rPr>
        <w:t>d</w:t>
      </w:r>
      <w:r w:rsidR="006C5F49" w:rsidRPr="00A565EC">
        <w:rPr>
          <w:rFonts w:ascii="Arial" w:eastAsia="font948" w:hAnsi="Arial" w:cs="Arial"/>
          <w:color w:val="000000" w:themeColor="text1"/>
          <w:sz w:val="20"/>
          <w:szCs w:val="20"/>
        </w:rPr>
        <w:t xml:space="preserve">istrict </w:t>
      </w:r>
      <w:r>
        <w:rPr>
          <w:rFonts w:ascii="Arial" w:eastAsia="font948" w:hAnsi="Arial" w:cs="Arial"/>
          <w:color w:val="000000"/>
          <w:sz w:val="20"/>
          <w:szCs w:val="20"/>
        </w:rPr>
        <w:t xml:space="preserve">and </w:t>
      </w:r>
      <w:r w:rsidR="006E5C58">
        <w:rPr>
          <w:rFonts w:ascii="Arial" w:eastAsia="font948" w:hAnsi="Arial" w:cs="Arial"/>
          <w:color w:val="000000"/>
          <w:sz w:val="20"/>
          <w:szCs w:val="20"/>
        </w:rPr>
        <w:t>TRF</w:t>
      </w:r>
      <w:r w:rsidR="006C5F49">
        <w:rPr>
          <w:rFonts w:ascii="Arial" w:eastAsia="font948" w:hAnsi="Arial" w:cs="Arial"/>
          <w:color w:val="000000"/>
          <w:sz w:val="20"/>
          <w:szCs w:val="20"/>
        </w:rPr>
        <w:t xml:space="preserve"> </w:t>
      </w:r>
      <w:r>
        <w:rPr>
          <w:rFonts w:ascii="Arial" w:eastAsia="font948" w:hAnsi="Arial" w:cs="Arial"/>
          <w:color w:val="000000"/>
          <w:sz w:val="20"/>
          <w:szCs w:val="20"/>
        </w:rPr>
        <w:t>staff. TRFC will also indicate whether</w:t>
      </w:r>
      <w:r w:rsidR="004E188E">
        <w:rPr>
          <w:rFonts w:ascii="Arial" w:eastAsia="font948" w:hAnsi="Arial" w:cs="Arial"/>
          <w:color w:val="000000"/>
          <w:sz w:val="20"/>
          <w:szCs w:val="20"/>
        </w:rPr>
        <w:t xml:space="preserve"> </w:t>
      </w:r>
      <w:r>
        <w:rPr>
          <w:rFonts w:ascii="Arial" w:eastAsia="font948" w:hAnsi="Arial" w:cs="Arial"/>
          <w:color w:val="000000"/>
          <w:sz w:val="20"/>
          <w:szCs w:val="20"/>
        </w:rPr>
        <w:t xml:space="preserve">there </w:t>
      </w:r>
      <w:r w:rsidR="004E188E">
        <w:rPr>
          <w:rFonts w:ascii="Arial" w:eastAsia="font948" w:hAnsi="Arial" w:cs="Arial"/>
          <w:color w:val="000000"/>
          <w:sz w:val="20"/>
          <w:szCs w:val="20"/>
        </w:rPr>
        <w:t xml:space="preserve">remain sufficient GOC funds at the time. </w:t>
      </w:r>
      <w:r>
        <w:rPr>
          <w:rFonts w:ascii="Arial" w:eastAsia="font948" w:hAnsi="Arial" w:cs="Arial"/>
          <w:color w:val="000000"/>
          <w:sz w:val="20"/>
          <w:szCs w:val="20"/>
        </w:rPr>
        <w:t xml:space="preserve"> </w:t>
      </w:r>
      <w:r w:rsidR="00E315EC">
        <w:rPr>
          <w:rFonts w:ascii="Arial" w:eastAsia="font948" w:hAnsi="Arial" w:cs="Arial"/>
          <w:color w:val="000000"/>
          <w:sz w:val="20"/>
          <w:szCs w:val="20"/>
        </w:rPr>
        <w:t xml:space="preserve">Where approval </w:t>
      </w:r>
      <w:r w:rsidR="00E315EC" w:rsidRPr="001D1020">
        <w:rPr>
          <w:rFonts w:ascii="Arial" w:eastAsia="font948" w:hAnsi="Arial" w:cs="Arial"/>
          <w:iCs/>
          <w:color w:val="000000"/>
          <w:sz w:val="20"/>
          <w:szCs w:val="20"/>
        </w:rPr>
        <w:t>in-</w:t>
      </w:r>
      <w:r w:rsidRPr="001D1020">
        <w:rPr>
          <w:rFonts w:ascii="Arial" w:eastAsia="font948" w:hAnsi="Arial" w:cs="Arial"/>
          <w:iCs/>
          <w:color w:val="000000"/>
          <w:sz w:val="20"/>
          <w:szCs w:val="20"/>
        </w:rPr>
        <w:t>principle</w:t>
      </w:r>
      <w:r>
        <w:rPr>
          <w:rFonts w:ascii="Arial" w:eastAsia="font948" w:hAnsi="Arial" w:cs="Arial"/>
          <w:color w:val="000000"/>
          <w:sz w:val="20"/>
          <w:szCs w:val="20"/>
        </w:rPr>
        <w:t xml:space="preserve"> is given, the project proponents may proceed with their </w:t>
      </w:r>
      <w:r w:rsidR="006C5F49">
        <w:rPr>
          <w:rFonts w:ascii="Arial" w:eastAsia="font948" w:hAnsi="Arial" w:cs="Arial"/>
          <w:color w:val="000000"/>
          <w:sz w:val="20"/>
          <w:szCs w:val="20"/>
        </w:rPr>
        <w:t xml:space="preserve">global grant </w:t>
      </w:r>
      <w:r>
        <w:rPr>
          <w:rFonts w:ascii="Arial" w:eastAsia="font948" w:hAnsi="Arial" w:cs="Arial"/>
          <w:color w:val="000000"/>
          <w:sz w:val="20"/>
          <w:szCs w:val="20"/>
        </w:rPr>
        <w:t>application, including the GOC funding request per the funding model. Where the project is found to be ineligible, TRFC will advise the proponents as to the reason(s) it is ineligible. If the project proposal can be adjusted to meet the eligibility requirements, the proponents may re-submit to TRFC.</w:t>
      </w:r>
    </w:p>
    <w:p w14:paraId="0F9FB515" w14:textId="77777777" w:rsidR="000613E0" w:rsidRPr="009A0479" w:rsidRDefault="000613E0" w:rsidP="009A0479">
      <w:pPr>
        <w:autoSpaceDE w:val="0"/>
        <w:spacing w:after="0"/>
        <w:rPr>
          <w:rFonts w:ascii="Arial" w:eastAsia="font948" w:hAnsi="Arial" w:cs="Arial"/>
          <w:color w:val="000000"/>
          <w:sz w:val="16"/>
          <w:szCs w:val="16"/>
        </w:rPr>
      </w:pPr>
    </w:p>
    <w:p w14:paraId="7CF2A437" w14:textId="5636BEEF" w:rsidR="007B53F3" w:rsidRDefault="007B53F3" w:rsidP="009A0479">
      <w:pPr>
        <w:autoSpaceDE w:val="0"/>
        <w:spacing w:after="0"/>
        <w:rPr>
          <w:rFonts w:ascii="Arial" w:eastAsia="font948" w:hAnsi="Arial" w:cs="Arial"/>
          <w:color w:val="000000"/>
          <w:sz w:val="20"/>
          <w:szCs w:val="20"/>
        </w:rPr>
      </w:pPr>
      <w:r>
        <w:rPr>
          <w:rFonts w:ascii="Arial" w:eastAsia="font948" w:hAnsi="Arial" w:cs="Arial"/>
          <w:color w:val="000000"/>
          <w:sz w:val="20"/>
          <w:szCs w:val="20"/>
        </w:rPr>
        <w:t xml:space="preserve">Upon receipt of a positive TRFC response, the </w:t>
      </w:r>
      <w:r w:rsidR="001D1020">
        <w:rPr>
          <w:rFonts w:ascii="Arial" w:eastAsia="font948" w:hAnsi="Arial" w:cs="Arial"/>
          <w:color w:val="000000"/>
          <w:sz w:val="20"/>
          <w:szCs w:val="20"/>
        </w:rPr>
        <w:t xml:space="preserve">proponents </w:t>
      </w:r>
      <w:r w:rsidR="001D1020" w:rsidRPr="00E45E83">
        <w:rPr>
          <w:rFonts w:ascii="Arial" w:eastAsia="font948" w:hAnsi="Arial" w:cs="Arial"/>
          <w:color w:val="000000"/>
          <w:sz w:val="20"/>
          <w:szCs w:val="20"/>
        </w:rPr>
        <w:t>may proceed to complete</w:t>
      </w:r>
      <w:r w:rsidRPr="00E45E83">
        <w:rPr>
          <w:rFonts w:ascii="Arial" w:eastAsia="font948" w:hAnsi="Arial" w:cs="Arial"/>
          <w:color w:val="000000"/>
          <w:sz w:val="20"/>
          <w:szCs w:val="20"/>
        </w:rPr>
        <w:t xml:space="preserve"> the</w:t>
      </w:r>
      <w:r w:rsidR="00A43BA6" w:rsidRPr="00E45E83">
        <w:rPr>
          <w:rFonts w:ascii="Arial" w:eastAsia="font948" w:hAnsi="Arial" w:cs="Arial"/>
          <w:color w:val="000000"/>
          <w:sz w:val="20"/>
          <w:szCs w:val="20"/>
        </w:rPr>
        <w:t xml:space="preserve"> </w:t>
      </w:r>
      <w:r w:rsidR="001D1020" w:rsidRPr="00E45E83">
        <w:rPr>
          <w:rFonts w:ascii="Arial" w:eastAsia="font948" w:hAnsi="Arial" w:cs="Arial"/>
          <w:color w:val="000000"/>
          <w:sz w:val="20"/>
          <w:szCs w:val="20"/>
        </w:rPr>
        <w:t>remainder</w:t>
      </w:r>
      <w:r w:rsidR="001D1020">
        <w:rPr>
          <w:rFonts w:ascii="Arial" w:eastAsia="font948" w:hAnsi="Arial" w:cs="Arial"/>
          <w:color w:val="000000"/>
          <w:sz w:val="20"/>
          <w:szCs w:val="20"/>
        </w:rPr>
        <w:t xml:space="preserve"> of the </w:t>
      </w:r>
      <w:r w:rsidR="00A43BA6">
        <w:rPr>
          <w:rFonts w:ascii="Arial" w:eastAsia="font948" w:hAnsi="Arial" w:cs="Arial"/>
          <w:color w:val="000000"/>
          <w:sz w:val="20"/>
          <w:szCs w:val="20"/>
        </w:rPr>
        <w:t xml:space="preserve">regular on-line </w:t>
      </w:r>
      <w:r w:rsidR="006C5F49">
        <w:rPr>
          <w:rFonts w:ascii="Arial" w:eastAsia="font948" w:hAnsi="Arial" w:cs="Arial"/>
          <w:color w:val="000000"/>
          <w:sz w:val="20"/>
          <w:szCs w:val="20"/>
        </w:rPr>
        <w:t xml:space="preserve">global grant </w:t>
      </w:r>
      <w:r>
        <w:rPr>
          <w:rFonts w:ascii="Arial" w:eastAsia="font948" w:hAnsi="Arial" w:cs="Arial"/>
          <w:color w:val="000000"/>
          <w:sz w:val="20"/>
          <w:szCs w:val="20"/>
        </w:rPr>
        <w:t xml:space="preserve">application. Upon receipt of the actual </w:t>
      </w:r>
      <w:r w:rsidR="006C5F49">
        <w:rPr>
          <w:rFonts w:ascii="Arial" w:eastAsia="font948" w:hAnsi="Arial" w:cs="Arial"/>
          <w:color w:val="000000"/>
          <w:sz w:val="20"/>
          <w:szCs w:val="20"/>
        </w:rPr>
        <w:t xml:space="preserve">global grant </w:t>
      </w:r>
      <w:r>
        <w:rPr>
          <w:rFonts w:ascii="Arial" w:eastAsia="font948" w:hAnsi="Arial" w:cs="Arial"/>
          <w:color w:val="000000"/>
          <w:sz w:val="20"/>
          <w:szCs w:val="20"/>
        </w:rPr>
        <w:t>application, it will be reviewed by TRF</w:t>
      </w:r>
      <w:r w:rsidR="00A43BA6">
        <w:rPr>
          <w:rFonts w:ascii="Arial" w:eastAsia="font948" w:hAnsi="Arial" w:cs="Arial"/>
          <w:color w:val="000000"/>
          <w:sz w:val="20"/>
          <w:szCs w:val="20"/>
        </w:rPr>
        <w:t xml:space="preserve"> </w:t>
      </w:r>
      <w:r w:rsidR="004F3A27">
        <w:rPr>
          <w:rFonts w:ascii="Arial" w:eastAsia="font948" w:hAnsi="Arial" w:cs="Arial"/>
          <w:color w:val="000000"/>
          <w:sz w:val="20"/>
          <w:szCs w:val="20"/>
        </w:rPr>
        <w:t xml:space="preserve">grants </w:t>
      </w:r>
      <w:r>
        <w:rPr>
          <w:rFonts w:ascii="Arial" w:eastAsia="font948" w:hAnsi="Arial" w:cs="Arial"/>
          <w:color w:val="000000"/>
          <w:sz w:val="20"/>
          <w:szCs w:val="20"/>
        </w:rPr>
        <w:t>staff and where considered complete and eligible</w:t>
      </w:r>
      <w:r w:rsidR="00E449B7">
        <w:rPr>
          <w:rFonts w:ascii="Arial" w:eastAsia="font948" w:hAnsi="Arial" w:cs="Arial"/>
          <w:color w:val="000000"/>
          <w:sz w:val="20"/>
          <w:szCs w:val="20"/>
        </w:rPr>
        <w:t>,</w:t>
      </w:r>
      <w:r>
        <w:rPr>
          <w:rFonts w:ascii="Arial" w:eastAsia="font948" w:hAnsi="Arial" w:cs="Arial"/>
          <w:color w:val="000000"/>
          <w:sz w:val="20"/>
          <w:szCs w:val="20"/>
        </w:rPr>
        <w:t xml:space="preserve"> forwarded to the TRFC for final consideration. TRFC</w:t>
      </w:r>
      <w:r w:rsidR="00A43BA6">
        <w:rPr>
          <w:rFonts w:ascii="Arial" w:eastAsia="font948" w:hAnsi="Arial" w:cs="Arial"/>
          <w:color w:val="000000"/>
          <w:sz w:val="20"/>
          <w:szCs w:val="20"/>
        </w:rPr>
        <w:t xml:space="preserve"> </w:t>
      </w:r>
      <w:r>
        <w:rPr>
          <w:rFonts w:ascii="Arial" w:eastAsia="font948" w:hAnsi="Arial" w:cs="Arial"/>
          <w:color w:val="000000"/>
          <w:sz w:val="20"/>
          <w:szCs w:val="20"/>
        </w:rPr>
        <w:t xml:space="preserve">will advise TRF </w:t>
      </w:r>
      <w:r w:rsidR="004F3A27">
        <w:rPr>
          <w:rFonts w:ascii="Arial" w:eastAsia="font948" w:hAnsi="Arial" w:cs="Arial"/>
          <w:color w:val="000000"/>
          <w:sz w:val="20"/>
          <w:szCs w:val="20"/>
        </w:rPr>
        <w:t xml:space="preserve">grants </w:t>
      </w:r>
      <w:r>
        <w:rPr>
          <w:rFonts w:ascii="Arial" w:eastAsia="font948" w:hAnsi="Arial" w:cs="Arial"/>
          <w:color w:val="000000"/>
          <w:sz w:val="20"/>
          <w:szCs w:val="20"/>
        </w:rPr>
        <w:t xml:space="preserve">staff, who will notify the proponents in the same manner as for any other </w:t>
      </w:r>
      <w:r w:rsidR="006C5F49">
        <w:rPr>
          <w:rFonts w:ascii="Arial" w:eastAsia="font948" w:hAnsi="Arial" w:cs="Arial"/>
          <w:color w:val="000000"/>
          <w:sz w:val="20"/>
          <w:szCs w:val="20"/>
        </w:rPr>
        <w:t xml:space="preserve">global grant </w:t>
      </w:r>
      <w:r>
        <w:rPr>
          <w:rFonts w:ascii="Arial" w:eastAsia="font948" w:hAnsi="Arial" w:cs="Arial"/>
          <w:color w:val="000000"/>
          <w:sz w:val="20"/>
          <w:szCs w:val="20"/>
        </w:rPr>
        <w:t>request.</w:t>
      </w:r>
    </w:p>
    <w:p w14:paraId="0392DE07" w14:textId="77777777" w:rsidR="00E315EC" w:rsidRDefault="00E315EC" w:rsidP="009A0479">
      <w:pPr>
        <w:autoSpaceDE w:val="0"/>
        <w:spacing w:after="0"/>
        <w:rPr>
          <w:rFonts w:ascii="Arial" w:eastAsia="font948" w:hAnsi="Arial" w:cs="Arial"/>
          <w:color w:val="000000"/>
          <w:sz w:val="20"/>
          <w:szCs w:val="20"/>
        </w:rPr>
      </w:pPr>
    </w:p>
    <w:p w14:paraId="345C5263" w14:textId="77777777" w:rsidR="00E315EC" w:rsidRPr="009A0479" w:rsidRDefault="00E315EC" w:rsidP="009A0479">
      <w:pPr>
        <w:autoSpaceDE w:val="0"/>
        <w:spacing w:before="80" w:after="80"/>
        <w:rPr>
          <w:rFonts w:eastAsia="font948" w:cstheme="minorHAnsi"/>
          <w:b/>
          <w:bCs/>
          <w:color w:val="000000"/>
          <w:sz w:val="28"/>
          <w:szCs w:val="28"/>
        </w:rPr>
      </w:pPr>
      <w:bookmarkStart w:id="9" w:name="IMPLEMENTATION"/>
      <w:r w:rsidRPr="009A0479">
        <w:rPr>
          <w:rFonts w:eastAsia="font948" w:cstheme="minorHAnsi"/>
          <w:b/>
          <w:bCs/>
          <w:color w:val="000000"/>
          <w:sz w:val="28"/>
          <w:szCs w:val="28"/>
        </w:rPr>
        <w:t>IMPLEMENTATION, MONITORING</w:t>
      </w:r>
      <w:r w:rsidR="00E449B7">
        <w:rPr>
          <w:rFonts w:eastAsia="font948" w:cstheme="minorHAnsi"/>
          <w:b/>
          <w:bCs/>
          <w:color w:val="000000"/>
          <w:sz w:val="28"/>
          <w:szCs w:val="28"/>
        </w:rPr>
        <w:t>,</w:t>
      </w:r>
      <w:r w:rsidRPr="009A0479">
        <w:rPr>
          <w:rFonts w:eastAsia="font948" w:cstheme="minorHAnsi"/>
          <w:b/>
          <w:bCs/>
          <w:color w:val="000000"/>
          <w:sz w:val="28"/>
          <w:szCs w:val="28"/>
        </w:rPr>
        <w:t xml:space="preserve"> REPORTING AND STEWARDSHIP</w:t>
      </w:r>
      <w:bookmarkEnd w:id="9"/>
      <w:r w:rsidRPr="009A0479">
        <w:rPr>
          <w:rFonts w:eastAsia="font948" w:cstheme="minorHAnsi"/>
          <w:b/>
          <w:bCs/>
          <w:color w:val="000000"/>
          <w:sz w:val="28"/>
          <w:szCs w:val="28"/>
        </w:rPr>
        <w:t>:</w:t>
      </w:r>
    </w:p>
    <w:p w14:paraId="54D1815F" w14:textId="623B1259" w:rsidR="00E315EC" w:rsidRPr="009A0479" w:rsidRDefault="00E315EC" w:rsidP="009A0479">
      <w:pPr>
        <w:autoSpaceDE w:val="0"/>
        <w:spacing w:after="0"/>
        <w:rPr>
          <w:rFonts w:ascii="Arial" w:eastAsia="font948" w:hAnsi="Arial" w:cs="Arial"/>
          <w:color w:val="000000"/>
          <w:sz w:val="20"/>
          <w:szCs w:val="20"/>
        </w:rPr>
      </w:pPr>
      <w:r w:rsidRPr="009A0479">
        <w:rPr>
          <w:rFonts w:ascii="Arial" w:eastAsia="font948" w:hAnsi="Arial" w:cs="Arial"/>
          <w:color w:val="000000"/>
          <w:sz w:val="20"/>
          <w:szCs w:val="20"/>
        </w:rPr>
        <w:t xml:space="preserve">All of the </w:t>
      </w:r>
      <w:r w:rsidR="006C5F49" w:rsidRPr="009A0479">
        <w:rPr>
          <w:rFonts w:ascii="Arial" w:eastAsia="font948" w:hAnsi="Arial" w:cs="Arial"/>
          <w:color w:val="000000"/>
          <w:sz w:val="20"/>
          <w:szCs w:val="20"/>
        </w:rPr>
        <w:t xml:space="preserve">global grant </w:t>
      </w:r>
      <w:r w:rsidRPr="009A0479">
        <w:rPr>
          <w:rFonts w:ascii="Arial" w:eastAsia="font948" w:hAnsi="Arial" w:cs="Arial"/>
          <w:color w:val="000000"/>
          <w:sz w:val="20"/>
          <w:szCs w:val="20"/>
        </w:rPr>
        <w:t xml:space="preserve">requirements </w:t>
      </w:r>
      <w:r w:rsidR="00A155A2" w:rsidRPr="009A0479">
        <w:rPr>
          <w:rFonts w:ascii="Arial" w:eastAsia="font948" w:hAnsi="Arial" w:cs="Arial"/>
          <w:color w:val="000000"/>
          <w:sz w:val="20"/>
          <w:szCs w:val="20"/>
        </w:rPr>
        <w:t xml:space="preserve">with respect to administration, reporting and stewardship </w:t>
      </w:r>
      <w:r w:rsidRPr="009A0479">
        <w:rPr>
          <w:rFonts w:ascii="Arial" w:eastAsia="font948" w:hAnsi="Arial" w:cs="Arial"/>
          <w:color w:val="000000"/>
          <w:sz w:val="20"/>
          <w:szCs w:val="20"/>
        </w:rPr>
        <w:t xml:space="preserve">are applicable to this program. Project </w:t>
      </w:r>
      <w:r w:rsidR="00E449B7">
        <w:rPr>
          <w:rFonts w:ascii="Arial" w:eastAsia="font948" w:hAnsi="Arial" w:cs="Arial"/>
          <w:color w:val="000000"/>
          <w:sz w:val="20"/>
          <w:szCs w:val="20"/>
        </w:rPr>
        <w:t>proponents</w:t>
      </w:r>
      <w:r w:rsidR="00E449B7" w:rsidRPr="009A0479">
        <w:rPr>
          <w:rFonts w:ascii="Arial" w:eastAsia="font948" w:hAnsi="Arial" w:cs="Arial"/>
          <w:color w:val="000000"/>
          <w:sz w:val="20"/>
          <w:szCs w:val="20"/>
        </w:rPr>
        <w:t xml:space="preserve"> </w:t>
      </w:r>
      <w:r w:rsidRPr="009A0479">
        <w:rPr>
          <w:rFonts w:ascii="Arial" w:eastAsia="font948" w:hAnsi="Arial" w:cs="Arial"/>
          <w:color w:val="000000"/>
          <w:sz w:val="20"/>
          <w:szCs w:val="20"/>
        </w:rPr>
        <w:t xml:space="preserve">should ensure that they have everything in place to fully comply with the </w:t>
      </w:r>
      <w:r w:rsidR="001D1020">
        <w:rPr>
          <w:rFonts w:ascii="Arial" w:eastAsia="font948" w:hAnsi="Arial" w:cs="Arial"/>
          <w:color w:val="000000"/>
          <w:sz w:val="20"/>
          <w:szCs w:val="20"/>
        </w:rPr>
        <w:t>Global G</w:t>
      </w:r>
      <w:r w:rsidR="006C5F49" w:rsidRPr="009A0479">
        <w:rPr>
          <w:rFonts w:ascii="Arial" w:eastAsia="font948" w:hAnsi="Arial" w:cs="Arial"/>
          <w:color w:val="000000"/>
          <w:sz w:val="20"/>
          <w:szCs w:val="20"/>
        </w:rPr>
        <w:t xml:space="preserve">rant </w:t>
      </w:r>
      <w:r w:rsidRPr="009A0479">
        <w:rPr>
          <w:rFonts w:ascii="Arial" w:eastAsia="font948" w:hAnsi="Arial" w:cs="Arial"/>
          <w:color w:val="000000"/>
          <w:sz w:val="20"/>
          <w:szCs w:val="20"/>
        </w:rPr>
        <w:t xml:space="preserve">requirements. There will be one additional requirement, which is that in addition to the final project report filed with </w:t>
      </w:r>
      <w:r w:rsidR="00135FCB">
        <w:rPr>
          <w:rFonts w:ascii="Arial" w:eastAsia="font948" w:hAnsi="Arial" w:cs="Arial"/>
          <w:color w:val="000000"/>
          <w:sz w:val="20"/>
          <w:szCs w:val="20"/>
        </w:rPr>
        <w:t>TRF</w:t>
      </w:r>
      <w:r w:rsidRPr="009A0479">
        <w:rPr>
          <w:rFonts w:ascii="Arial" w:eastAsia="font948" w:hAnsi="Arial" w:cs="Arial"/>
          <w:color w:val="000000"/>
          <w:sz w:val="20"/>
          <w:szCs w:val="20"/>
        </w:rPr>
        <w:t>, a separate report with respect to the project's impact on gender equality, environmental sustainability and governance must be filed with TRFC. A reporting template will be provided by TRFC. Please note that</w:t>
      </w:r>
      <w:r w:rsidR="004E188E">
        <w:rPr>
          <w:rFonts w:ascii="Arial" w:eastAsia="font948" w:hAnsi="Arial" w:cs="Arial"/>
          <w:color w:val="000000"/>
          <w:sz w:val="20"/>
          <w:szCs w:val="20"/>
        </w:rPr>
        <w:t xml:space="preserve"> on occasion, </w:t>
      </w:r>
      <w:r w:rsidRPr="009A0479">
        <w:rPr>
          <w:rFonts w:ascii="Arial" w:eastAsia="font948" w:hAnsi="Arial" w:cs="Arial"/>
          <w:color w:val="000000"/>
          <w:sz w:val="20"/>
          <w:szCs w:val="20"/>
        </w:rPr>
        <w:t xml:space="preserve">TRFC may request additional information </w:t>
      </w:r>
      <w:r w:rsidR="004E188E">
        <w:rPr>
          <w:rFonts w:ascii="Arial" w:eastAsia="font948" w:hAnsi="Arial" w:cs="Arial"/>
          <w:color w:val="000000"/>
          <w:sz w:val="20"/>
          <w:szCs w:val="20"/>
        </w:rPr>
        <w:t>to be</w:t>
      </w:r>
      <w:r w:rsidRPr="009A0479">
        <w:rPr>
          <w:rFonts w:ascii="Arial" w:eastAsia="font948" w:hAnsi="Arial" w:cs="Arial"/>
          <w:color w:val="000000"/>
          <w:sz w:val="20"/>
          <w:szCs w:val="20"/>
        </w:rPr>
        <w:t xml:space="preserve"> submitted with respect to</w:t>
      </w:r>
      <w:r w:rsidR="00A93875">
        <w:rPr>
          <w:rFonts w:ascii="Arial" w:eastAsia="font948" w:hAnsi="Arial" w:cs="Arial"/>
          <w:color w:val="000000"/>
          <w:sz w:val="20"/>
          <w:szCs w:val="20"/>
        </w:rPr>
        <w:t xml:space="preserve"> </w:t>
      </w:r>
      <w:r w:rsidR="006C5F49" w:rsidRPr="009A0479">
        <w:rPr>
          <w:rFonts w:ascii="Arial" w:eastAsia="font948" w:hAnsi="Arial" w:cs="Arial"/>
          <w:color w:val="000000"/>
          <w:sz w:val="20"/>
          <w:szCs w:val="20"/>
        </w:rPr>
        <w:t xml:space="preserve">global grant </w:t>
      </w:r>
      <w:r w:rsidRPr="009A0479">
        <w:rPr>
          <w:rFonts w:ascii="Arial" w:eastAsia="font948" w:hAnsi="Arial" w:cs="Arial"/>
          <w:color w:val="000000"/>
          <w:sz w:val="20"/>
          <w:szCs w:val="20"/>
        </w:rPr>
        <w:t>reports</w:t>
      </w:r>
      <w:r w:rsidR="004E188E">
        <w:rPr>
          <w:rFonts w:ascii="Arial" w:eastAsia="font948" w:hAnsi="Arial" w:cs="Arial"/>
          <w:color w:val="000000"/>
          <w:sz w:val="20"/>
          <w:szCs w:val="20"/>
        </w:rPr>
        <w:t>.</w:t>
      </w:r>
    </w:p>
    <w:p w14:paraId="045CF873" w14:textId="77777777" w:rsidR="002C5D45" w:rsidRDefault="002C5D45" w:rsidP="009A0479">
      <w:pPr>
        <w:autoSpaceDE w:val="0"/>
        <w:spacing w:after="0"/>
        <w:rPr>
          <w:rFonts w:ascii="Arial" w:eastAsia="font948" w:hAnsi="Arial" w:cs="Arial"/>
          <w:color w:val="000000"/>
          <w:sz w:val="20"/>
          <w:szCs w:val="20"/>
        </w:rPr>
      </w:pPr>
    </w:p>
    <w:p w14:paraId="7DB40C92" w14:textId="77777777" w:rsidR="00846367" w:rsidRPr="009A0479" w:rsidRDefault="00846367" w:rsidP="009A0479">
      <w:pPr>
        <w:autoSpaceDE w:val="0"/>
        <w:spacing w:before="80" w:after="80"/>
        <w:rPr>
          <w:rFonts w:eastAsia="font948" w:cstheme="minorHAnsi"/>
          <w:b/>
          <w:bCs/>
          <w:color w:val="000000"/>
          <w:sz w:val="28"/>
          <w:szCs w:val="28"/>
        </w:rPr>
      </w:pPr>
      <w:bookmarkStart w:id="10" w:name="PROGRAMPUBLICITY"/>
      <w:r w:rsidRPr="009A0479">
        <w:rPr>
          <w:rFonts w:eastAsia="font948" w:cstheme="minorHAnsi"/>
          <w:b/>
          <w:bCs/>
          <w:color w:val="000000"/>
          <w:sz w:val="28"/>
          <w:szCs w:val="28"/>
        </w:rPr>
        <w:t>PROGRAM PUBLICITY</w:t>
      </w:r>
      <w:bookmarkEnd w:id="10"/>
      <w:r w:rsidRPr="009A0479">
        <w:rPr>
          <w:rFonts w:eastAsia="font948" w:cstheme="minorHAnsi"/>
          <w:b/>
          <w:bCs/>
          <w:color w:val="000000"/>
          <w:sz w:val="28"/>
          <w:szCs w:val="28"/>
        </w:rPr>
        <w:t>:</w:t>
      </w:r>
    </w:p>
    <w:p w14:paraId="7F533119" w14:textId="79E711CE" w:rsidR="00846367" w:rsidRDefault="00E449B7" w:rsidP="009A0479">
      <w:pPr>
        <w:autoSpaceDE w:val="0"/>
        <w:spacing w:after="0"/>
        <w:rPr>
          <w:rFonts w:ascii="Arial" w:eastAsia="font948" w:hAnsi="Arial" w:cs="Arial"/>
          <w:color w:val="000000"/>
          <w:sz w:val="20"/>
          <w:szCs w:val="20"/>
        </w:rPr>
      </w:pPr>
      <w:r>
        <w:rPr>
          <w:rFonts w:ascii="Arial" w:eastAsia="font948" w:hAnsi="Arial" w:cs="Arial"/>
          <w:color w:val="000000"/>
          <w:sz w:val="20"/>
          <w:szCs w:val="20"/>
        </w:rPr>
        <w:t xml:space="preserve">Over the duration of this Partnership Program, </w:t>
      </w:r>
      <w:r w:rsidR="00B46282">
        <w:rPr>
          <w:rFonts w:ascii="Arial" w:eastAsia="font948" w:hAnsi="Arial" w:cs="Arial"/>
          <w:color w:val="000000"/>
          <w:sz w:val="20"/>
          <w:szCs w:val="20"/>
        </w:rPr>
        <w:t>TRFC and GAC</w:t>
      </w:r>
      <w:r w:rsidR="00846367">
        <w:rPr>
          <w:rFonts w:ascii="Arial" w:eastAsia="font948" w:hAnsi="Arial" w:cs="Arial"/>
          <w:color w:val="000000"/>
          <w:sz w:val="20"/>
          <w:szCs w:val="20"/>
        </w:rPr>
        <w:t xml:space="preserve"> may wish to publicize the good works of </w:t>
      </w:r>
      <w:r>
        <w:rPr>
          <w:rFonts w:ascii="Arial" w:eastAsia="font948" w:hAnsi="Arial" w:cs="Arial"/>
          <w:color w:val="000000"/>
          <w:sz w:val="20"/>
          <w:szCs w:val="20"/>
        </w:rPr>
        <w:t xml:space="preserve">the </w:t>
      </w:r>
      <w:r w:rsidR="00E76D22">
        <w:rPr>
          <w:rFonts w:ascii="Arial" w:eastAsia="font948" w:hAnsi="Arial" w:cs="Arial"/>
          <w:color w:val="000000"/>
          <w:sz w:val="20"/>
          <w:szCs w:val="20"/>
        </w:rPr>
        <w:t>P</w:t>
      </w:r>
      <w:r w:rsidR="00846367">
        <w:rPr>
          <w:rFonts w:ascii="Arial" w:eastAsia="font948" w:hAnsi="Arial" w:cs="Arial"/>
          <w:color w:val="000000"/>
          <w:sz w:val="20"/>
          <w:szCs w:val="20"/>
        </w:rPr>
        <w:t>artnership. Consequently, TRFC may request stories, information and photos from project proponents during or following the completion of a project.</w:t>
      </w:r>
    </w:p>
    <w:p w14:paraId="358F9A39" w14:textId="77777777" w:rsidR="00DF36E5" w:rsidRDefault="00DF36E5" w:rsidP="009A0479">
      <w:pPr>
        <w:autoSpaceDE w:val="0"/>
        <w:spacing w:after="0"/>
        <w:rPr>
          <w:rFonts w:ascii="Arial" w:eastAsia="font948" w:hAnsi="Arial" w:cs="Arial"/>
          <w:color w:val="000000"/>
          <w:sz w:val="20"/>
          <w:szCs w:val="20"/>
        </w:rPr>
      </w:pPr>
    </w:p>
    <w:p w14:paraId="611C4636" w14:textId="4CCB5E96" w:rsidR="000D2042" w:rsidRPr="009A0479" w:rsidRDefault="00B46282" w:rsidP="009A0479">
      <w:pPr>
        <w:autoSpaceDE w:val="0"/>
        <w:spacing w:after="120"/>
        <w:rPr>
          <w:rFonts w:eastAsia="font948" w:cstheme="minorHAnsi"/>
          <w:b/>
          <w:bCs/>
          <w:color w:val="000000"/>
          <w:sz w:val="28"/>
          <w:szCs w:val="28"/>
        </w:rPr>
      </w:pPr>
      <w:bookmarkStart w:id="11" w:name="PROGRAMINFORMATION"/>
      <w:r>
        <w:rPr>
          <w:rFonts w:eastAsia="font948" w:cstheme="minorHAnsi"/>
          <w:b/>
          <w:bCs/>
          <w:color w:val="000000"/>
          <w:sz w:val="28"/>
          <w:szCs w:val="28"/>
        </w:rPr>
        <w:t>TRFC-GAC</w:t>
      </w:r>
      <w:r w:rsidR="000D2042" w:rsidRPr="009A0479">
        <w:rPr>
          <w:rFonts w:eastAsia="font948" w:cstheme="minorHAnsi"/>
          <w:b/>
          <w:bCs/>
          <w:color w:val="000000"/>
          <w:sz w:val="28"/>
          <w:szCs w:val="28"/>
        </w:rPr>
        <w:t xml:space="preserve"> PARTNERSHIP PROGRAM INFORMATION</w:t>
      </w:r>
      <w:bookmarkEnd w:id="11"/>
      <w:r w:rsidR="000D2042" w:rsidRPr="009A0479">
        <w:rPr>
          <w:rFonts w:eastAsia="font948" w:cstheme="minorHAnsi"/>
          <w:b/>
          <w:bCs/>
          <w:color w:val="000000"/>
          <w:sz w:val="28"/>
          <w:szCs w:val="28"/>
        </w:rPr>
        <w:t>:</w:t>
      </w:r>
    </w:p>
    <w:p w14:paraId="14BE66BA" w14:textId="77777777" w:rsidR="000D2042" w:rsidRDefault="000D2042" w:rsidP="009A0479">
      <w:pPr>
        <w:autoSpaceDE w:val="0"/>
        <w:spacing w:after="0"/>
        <w:rPr>
          <w:rFonts w:ascii="Arial" w:eastAsia="font948" w:hAnsi="Arial" w:cs="Arial"/>
          <w:color w:val="000000"/>
          <w:sz w:val="20"/>
          <w:szCs w:val="20"/>
        </w:rPr>
      </w:pPr>
      <w:r>
        <w:rPr>
          <w:rFonts w:ascii="Arial" w:eastAsia="font948" w:hAnsi="Arial" w:cs="Arial"/>
          <w:color w:val="000000"/>
          <w:sz w:val="20"/>
          <w:szCs w:val="20"/>
        </w:rPr>
        <w:t>Partnership program information will be available on TRFC's website</w:t>
      </w:r>
      <w:r w:rsidR="00E449B7">
        <w:rPr>
          <w:rFonts w:ascii="Arial" w:eastAsia="font948" w:hAnsi="Arial" w:cs="Arial"/>
          <w:color w:val="000000"/>
          <w:sz w:val="20"/>
          <w:szCs w:val="20"/>
        </w:rPr>
        <w:t xml:space="preserve">: </w:t>
      </w:r>
      <w:hyperlink r:id="rId24" w:history="1">
        <w:r w:rsidR="00277950" w:rsidRPr="00372A44">
          <w:rPr>
            <w:rStyle w:val="Hyperlink"/>
            <w:rFonts w:ascii="Arial" w:eastAsia="font948" w:hAnsi="Arial" w:cs="Arial"/>
            <w:sz w:val="20"/>
            <w:szCs w:val="20"/>
          </w:rPr>
          <w:t>http://portal.clubrunner.ca/100984</w:t>
        </w:r>
      </w:hyperlink>
      <w:r>
        <w:rPr>
          <w:rFonts w:ascii="Arial" w:eastAsia="font948" w:hAnsi="Arial" w:cs="Arial"/>
          <w:color w:val="000000"/>
          <w:sz w:val="20"/>
          <w:szCs w:val="20"/>
        </w:rPr>
        <w:t>.</w:t>
      </w:r>
    </w:p>
    <w:p w14:paraId="6777B0A1" w14:textId="77777777" w:rsidR="00277950" w:rsidRDefault="00277950" w:rsidP="009A0479">
      <w:pPr>
        <w:autoSpaceDE w:val="0"/>
        <w:spacing w:after="0"/>
        <w:rPr>
          <w:rFonts w:ascii="Arial" w:eastAsia="font948" w:hAnsi="Arial" w:cs="Arial"/>
          <w:color w:val="000000"/>
          <w:sz w:val="20"/>
          <w:szCs w:val="20"/>
        </w:rPr>
      </w:pPr>
    </w:p>
    <w:p w14:paraId="75C00021" w14:textId="77777777" w:rsidR="001C76B6" w:rsidRDefault="000D2042" w:rsidP="009A0479">
      <w:pPr>
        <w:spacing w:after="0"/>
        <w:rPr>
          <w:rFonts w:ascii="Arial" w:eastAsia="font948" w:hAnsi="Arial" w:cs="Arial"/>
          <w:b/>
          <w:bCs/>
          <w:i/>
          <w:iCs/>
          <w:color w:val="000000"/>
        </w:rPr>
      </w:pPr>
      <w:r>
        <w:rPr>
          <w:rFonts w:ascii="Arial" w:eastAsia="font948" w:hAnsi="Arial" w:cs="Arial"/>
          <w:color w:val="000000"/>
          <w:sz w:val="20"/>
          <w:szCs w:val="20"/>
        </w:rPr>
        <w:t xml:space="preserve">Inquiries and other correspondence regarding this program may be sent to TRFC electronically </w:t>
      </w:r>
      <w:r w:rsidR="006072F4">
        <w:rPr>
          <w:rFonts w:ascii="Arial" w:eastAsia="font948" w:hAnsi="Arial" w:cs="Arial"/>
          <w:color w:val="000000"/>
          <w:sz w:val="20"/>
          <w:szCs w:val="20"/>
        </w:rPr>
        <w:t>via the</w:t>
      </w:r>
      <w:r>
        <w:rPr>
          <w:rFonts w:ascii="Arial" w:eastAsia="font948" w:hAnsi="Arial" w:cs="Arial"/>
          <w:color w:val="000000"/>
          <w:sz w:val="20"/>
          <w:szCs w:val="20"/>
        </w:rPr>
        <w:t xml:space="preserve"> designated email address:</w:t>
      </w:r>
      <w:r w:rsidR="001C76B6">
        <w:rPr>
          <w:rFonts w:ascii="Arial" w:eastAsia="font948" w:hAnsi="Arial" w:cs="Arial"/>
          <w:color w:val="000000"/>
          <w:sz w:val="20"/>
          <w:szCs w:val="20"/>
        </w:rPr>
        <w:t xml:space="preserve"> </w:t>
      </w:r>
      <w:hyperlink r:id="rId25" w:history="1">
        <w:r w:rsidR="00277950" w:rsidRPr="009A0479">
          <w:rPr>
            <w:rStyle w:val="Hyperlink"/>
            <w:rFonts w:ascii="Arial" w:eastAsia="font948" w:hAnsi="Arial" w:cs="Arial"/>
            <w:b/>
            <w:bCs/>
            <w:iCs/>
            <w:sz w:val="20"/>
            <w:szCs w:val="20"/>
          </w:rPr>
          <w:t>grantstrfc@gmail.com</w:t>
        </w:r>
      </w:hyperlink>
    </w:p>
    <w:p w14:paraId="61D1E48D" w14:textId="77777777" w:rsidR="00FC1DFF" w:rsidRDefault="00FC1DFF" w:rsidP="009A0479">
      <w:pPr>
        <w:spacing w:after="0"/>
      </w:pPr>
    </w:p>
    <w:sectPr w:rsidR="00FC1DFF" w:rsidSect="00607553">
      <w:headerReference w:type="first" r:id="rId26"/>
      <w:footerReference w:type="first" r:id="rId27"/>
      <w:pgSz w:w="12240" w:h="15840"/>
      <w:pgMar w:top="1440" w:right="1800" w:bottom="1440" w:left="180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Lauren Marquez-Viso" w:date="2015-09-02T12:38:00Z" w:initials="LM">
    <w:p w14:paraId="327ABB09" w14:textId="77777777" w:rsidR="00592E27" w:rsidRDefault="00592E27">
      <w:pPr>
        <w:pStyle w:val="CommentText"/>
      </w:pPr>
      <w:r>
        <w:rPr>
          <w:rStyle w:val="CommentReference"/>
        </w:rPr>
        <w:annotationRef/>
      </w:r>
      <w:r w:rsidR="005E6C4B">
        <w:t>curly brackets/braces are generally only used in math and science scenarios/equations; parentheses or square brackets are appropriate in this context.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7ABB0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05F57" w14:textId="77777777" w:rsidR="009E51F5" w:rsidRDefault="009E51F5">
      <w:pPr>
        <w:spacing w:after="0" w:line="240" w:lineRule="auto"/>
      </w:pPr>
      <w:r>
        <w:separator/>
      </w:r>
    </w:p>
  </w:endnote>
  <w:endnote w:type="continuationSeparator" w:id="0">
    <w:p w14:paraId="2C8442CC" w14:textId="77777777" w:rsidR="009E51F5" w:rsidRDefault="009E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948">
    <w:altName w:val="Helvetica"/>
    <w:charset w:val="80"/>
    <w:family w:val="roman"/>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DA6D" w14:textId="77777777" w:rsidR="002B0111" w:rsidRDefault="002B0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3FD5" w14:textId="7C473DB0" w:rsidR="00555234" w:rsidRPr="009A0479" w:rsidRDefault="00555234" w:rsidP="009A0479">
    <w:pPr>
      <w:pStyle w:val="Footer"/>
      <w:ind w:right="360"/>
      <w:rPr>
        <w:rFonts w:cstheme="minorHAnsi"/>
        <w:b w:val="0"/>
        <w:color w:val="5F5F5F" w:themeColor="text2" w:themeTint="BF"/>
        <w:sz w:val="20"/>
      </w:rPr>
    </w:pPr>
    <w:r w:rsidRPr="007B2771">
      <w:rPr>
        <w:rFonts w:ascii="Arial" w:hAnsi="Arial"/>
        <w:color w:val="auto"/>
        <w:sz w:val="18"/>
      </w:rPr>
      <w:t>PARTNERS</w:t>
    </w:r>
    <w:r w:rsidR="00917F03">
      <w:rPr>
        <w:rFonts w:ascii="Arial" w:hAnsi="Arial"/>
        <w:color w:val="auto"/>
        <w:sz w:val="18"/>
      </w:rPr>
      <w:t xml:space="preserve">HIP FOR COMMUNITY DEVELOPMENT </w:t>
    </w:r>
    <w:r w:rsidR="002B0111">
      <w:rPr>
        <w:rFonts w:ascii="Arial" w:hAnsi="Arial"/>
        <w:color w:val="auto"/>
        <w:sz w:val="18"/>
      </w:rPr>
      <w:t xml:space="preserve">                                                                   01/18</w:t>
    </w:r>
    <w:r w:rsidR="00917F03">
      <w:rPr>
        <w:rFonts w:cstheme="minorHAnsi"/>
        <w:b w:val="0"/>
        <w:color w:val="auto"/>
        <w:sz w:val="20"/>
      </w:rPr>
      <w:t xml:space="preserve"> </w:t>
    </w:r>
    <w:r w:rsidRPr="00555234">
      <w:rPr>
        <w:rFonts w:cstheme="minorHAnsi"/>
        <w:b w:val="0"/>
        <w:color w:val="5F5F5F" w:themeColor="text2" w:themeTint="BF"/>
        <w:sz w:val="20"/>
      </w:rPr>
      <w:ptab w:relativeTo="margin" w:alignment="right" w:leader="none"/>
    </w:r>
    <w:r w:rsidRPr="00555234">
      <w:rPr>
        <w:rFonts w:cstheme="minorHAnsi"/>
        <w:b w:val="0"/>
        <w:color w:val="5F5F5F" w:themeColor="text2" w:themeTint="BF"/>
        <w:sz w:val="20"/>
      </w:rPr>
      <w:fldChar w:fldCharType="begin"/>
    </w:r>
    <w:r w:rsidRPr="00555234">
      <w:rPr>
        <w:rFonts w:cstheme="minorHAnsi"/>
        <w:b w:val="0"/>
        <w:color w:val="5F5F5F" w:themeColor="text2" w:themeTint="BF"/>
        <w:sz w:val="20"/>
      </w:rPr>
      <w:instrText xml:space="preserve"> PAGE   \* MERGEFORMAT </w:instrText>
    </w:r>
    <w:r w:rsidRPr="00555234">
      <w:rPr>
        <w:rFonts w:cstheme="minorHAnsi"/>
        <w:b w:val="0"/>
        <w:color w:val="5F5F5F" w:themeColor="text2" w:themeTint="BF"/>
        <w:sz w:val="20"/>
      </w:rPr>
      <w:fldChar w:fldCharType="separate"/>
    </w:r>
    <w:r w:rsidR="00680CE4">
      <w:rPr>
        <w:rFonts w:cstheme="minorHAnsi"/>
        <w:b w:val="0"/>
        <w:noProof/>
        <w:color w:val="5F5F5F" w:themeColor="text2" w:themeTint="BF"/>
        <w:sz w:val="20"/>
      </w:rPr>
      <w:t>6</w:t>
    </w:r>
    <w:r w:rsidRPr="00555234">
      <w:rPr>
        <w:rFonts w:cstheme="minorHAnsi"/>
        <w:b w:val="0"/>
        <w:noProof/>
        <w:color w:val="5F5F5F" w:themeColor="text2" w:themeTint="B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D867E" w14:textId="77777777" w:rsidR="002B0111" w:rsidRDefault="002B01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7D26" w14:textId="77777777" w:rsidR="00680CE4" w:rsidRDefault="00680CE4" w:rsidP="009A0479">
    <w:pPr>
      <w:pStyle w:val="Footer"/>
      <w:ind w:right="360"/>
      <w:rPr>
        <w:rFonts w:ascii="Arial" w:hAnsi="Arial"/>
        <w:color w:val="auto"/>
        <w:sz w:val="18"/>
      </w:rPr>
    </w:pPr>
  </w:p>
  <w:p w14:paraId="38B75403" w14:textId="01610757" w:rsidR="002416AB" w:rsidRPr="009A0479" w:rsidRDefault="00555234" w:rsidP="009A0479">
    <w:pPr>
      <w:pStyle w:val="Footer"/>
      <w:ind w:right="360"/>
      <w:rPr>
        <w:rFonts w:cstheme="minorHAnsi"/>
        <w:b w:val="0"/>
        <w:color w:val="5F5F5F" w:themeColor="text2" w:themeTint="BF"/>
        <w:sz w:val="20"/>
      </w:rPr>
    </w:pPr>
    <w:bookmarkStart w:id="12" w:name="_GoBack"/>
    <w:bookmarkEnd w:id="12"/>
    <w:r w:rsidRPr="009A0479">
      <w:rPr>
        <w:rFonts w:ascii="Arial" w:hAnsi="Arial"/>
        <w:color w:val="auto"/>
        <w:sz w:val="18"/>
      </w:rPr>
      <w:t>PARTNERSHIP FOR CO</w:t>
    </w:r>
    <w:r w:rsidR="001F2ABC">
      <w:rPr>
        <w:rFonts w:ascii="Arial" w:hAnsi="Arial"/>
        <w:color w:val="auto"/>
        <w:sz w:val="18"/>
      </w:rPr>
      <w:t xml:space="preserve">MMUNITY DEVELOPMENT </w:t>
    </w:r>
    <w:r w:rsidRPr="009A0479">
      <w:rPr>
        <w:rFonts w:cstheme="minorHAnsi"/>
        <w:b w:val="0"/>
        <w:color w:val="auto"/>
        <w:sz w:val="20"/>
      </w:rPr>
      <w:t xml:space="preserve"> </w:t>
    </w:r>
    <w:r w:rsidR="00680CE4">
      <w:rPr>
        <w:rFonts w:cstheme="minorHAnsi"/>
        <w:b w:val="0"/>
        <w:color w:val="auto"/>
        <w:sz w:val="20"/>
      </w:rPr>
      <w:t xml:space="preserve">                                                           01/18</w:t>
    </w:r>
    <w:r w:rsidRPr="00555234">
      <w:rPr>
        <w:rFonts w:cstheme="minorHAnsi"/>
        <w:b w:val="0"/>
        <w:color w:val="5F5F5F" w:themeColor="text2" w:themeTint="BF"/>
        <w:sz w:val="20"/>
      </w:rPr>
      <w:ptab w:relativeTo="margin" w:alignment="right" w:leader="none"/>
    </w:r>
    <w:r w:rsidRPr="00555234">
      <w:rPr>
        <w:rFonts w:cstheme="minorHAnsi"/>
        <w:b w:val="0"/>
        <w:color w:val="5F5F5F" w:themeColor="text2" w:themeTint="BF"/>
        <w:sz w:val="20"/>
      </w:rPr>
      <w:fldChar w:fldCharType="begin"/>
    </w:r>
    <w:r w:rsidRPr="00555234">
      <w:rPr>
        <w:rFonts w:cstheme="minorHAnsi"/>
        <w:b w:val="0"/>
        <w:color w:val="5F5F5F" w:themeColor="text2" w:themeTint="BF"/>
        <w:sz w:val="20"/>
      </w:rPr>
      <w:instrText xml:space="preserve"> PAGE   \* MERGEFORMAT </w:instrText>
    </w:r>
    <w:r w:rsidRPr="00555234">
      <w:rPr>
        <w:rFonts w:cstheme="minorHAnsi"/>
        <w:b w:val="0"/>
        <w:color w:val="5F5F5F" w:themeColor="text2" w:themeTint="BF"/>
        <w:sz w:val="20"/>
      </w:rPr>
      <w:fldChar w:fldCharType="separate"/>
    </w:r>
    <w:r w:rsidR="00680CE4">
      <w:rPr>
        <w:rFonts w:cstheme="minorHAnsi"/>
        <w:b w:val="0"/>
        <w:noProof/>
        <w:color w:val="5F5F5F" w:themeColor="text2" w:themeTint="BF"/>
        <w:sz w:val="20"/>
      </w:rPr>
      <w:t>1</w:t>
    </w:r>
    <w:r w:rsidRPr="00555234">
      <w:rPr>
        <w:rFonts w:cstheme="minorHAnsi"/>
        <w:b w:val="0"/>
        <w:noProof/>
        <w:color w:val="5F5F5F" w:themeColor="text2" w:themeTint="B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694C2" w14:textId="77777777" w:rsidR="009E51F5" w:rsidRDefault="009E51F5">
      <w:pPr>
        <w:spacing w:after="0" w:line="240" w:lineRule="auto"/>
      </w:pPr>
      <w:r>
        <w:separator/>
      </w:r>
    </w:p>
  </w:footnote>
  <w:footnote w:type="continuationSeparator" w:id="0">
    <w:p w14:paraId="268CB46B" w14:textId="77777777" w:rsidR="009E51F5" w:rsidRDefault="009E5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C7260" w14:textId="77777777" w:rsidR="002B0111" w:rsidRDefault="002B0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3302" w14:textId="77777777" w:rsidR="002B0111" w:rsidRDefault="002B0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6D662" w14:textId="77777777" w:rsidR="002B0111" w:rsidRDefault="002B01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04745" w14:textId="77777777" w:rsidR="002416AB" w:rsidRDefault="00241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3C32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BD273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6E13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E812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8033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25485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9C84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A60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upperLetter"/>
      <w:lvlText w:val="%1&gt;"/>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BBE17FF"/>
    <w:multiLevelType w:val="hybridMultilevel"/>
    <w:tmpl w:val="53F66EB8"/>
    <w:lvl w:ilvl="0" w:tplc="E21E3442">
      <w:start w:val="1"/>
      <w:numFmt w:val="decimal"/>
      <w:lvlText w:val="%1."/>
      <w:lvlJc w:val="left"/>
      <w:pPr>
        <w:ind w:left="360" w:hanging="360"/>
      </w:pPr>
      <w:rPr>
        <w:rFonts w:asciiTheme="minorHAnsi" w:eastAsia="Times New Roman" w:hAnsiTheme="minorHAnsi" w:cstheme="minorHAnsi" w:hint="default"/>
        <w:b/>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B30794"/>
    <w:multiLevelType w:val="hybridMultilevel"/>
    <w:tmpl w:val="B16E5408"/>
    <w:lvl w:ilvl="0" w:tplc="58F65A1A">
      <w:start w:val="4"/>
      <w:numFmt w:val="decimal"/>
      <w:lvlText w:val="%1."/>
      <w:lvlJc w:val="left"/>
      <w:pPr>
        <w:ind w:left="780" w:hanging="360"/>
      </w:pPr>
      <w:rPr>
        <w:rFonts w:asciiTheme="minorHAnsi" w:hAnsiTheme="minorHAnsi" w:cstheme="minorHAnsi" w:hint="default"/>
        <w:b/>
        <w:i w:val="0"/>
        <w:sz w:val="20"/>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B069D3"/>
    <w:multiLevelType w:val="hybridMultilevel"/>
    <w:tmpl w:val="D9A41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C0F89"/>
    <w:multiLevelType w:val="hybridMultilevel"/>
    <w:tmpl w:val="45787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26920"/>
    <w:multiLevelType w:val="hybridMultilevel"/>
    <w:tmpl w:val="7B2230A0"/>
    <w:lvl w:ilvl="0" w:tplc="55CE2D56">
      <w:start w:val="3"/>
      <w:numFmt w:val="decimal"/>
      <w:lvlText w:val="%1."/>
      <w:lvlJc w:val="left"/>
      <w:pPr>
        <w:ind w:left="720" w:hanging="360"/>
      </w:pPr>
      <w:rPr>
        <w:rFonts w:asciiTheme="minorHAnsi" w:hAnsiTheme="minorHAnsi" w:cstheme="minorHAnsi" w:hint="default"/>
        <w:b/>
        <w:i w:val="0"/>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D077F"/>
    <w:multiLevelType w:val="hybridMultilevel"/>
    <w:tmpl w:val="46102D52"/>
    <w:lvl w:ilvl="0" w:tplc="1C3C7402">
      <w:start w:val="1"/>
      <w:numFmt w:val="lowerRoman"/>
      <w:lvlText w:val="(%1)"/>
      <w:lvlJc w:val="left"/>
      <w:pPr>
        <w:ind w:left="1440" w:hanging="72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864270"/>
    <w:multiLevelType w:val="hybridMultilevel"/>
    <w:tmpl w:val="5A166F04"/>
    <w:lvl w:ilvl="0" w:tplc="07E05B2E">
      <w:start w:val="1"/>
      <w:numFmt w:val="decimal"/>
      <w:lvlText w:val="%1."/>
      <w:lvlJc w:val="left"/>
      <w:pPr>
        <w:ind w:left="720" w:hanging="360"/>
      </w:pPr>
      <w:rPr>
        <w:rFonts w:ascii="Arial" w:eastAsia="font948" w:hAnsi="Arial" w:cs="Arial"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735A11"/>
    <w:multiLevelType w:val="hybridMultilevel"/>
    <w:tmpl w:val="31248166"/>
    <w:lvl w:ilvl="0" w:tplc="BD38C348">
      <w:start w:val="1"/>
      <w:numFmt w:val="decimal"/>
      <w:lvlText w:val="%1."/>
      <w:lvlJc w:val="left"/>
      <w:pPr>
        <w:ind w:left="720" w:hanging="360"/>
      </w:pPr>
      <w:rPr>
        <w:rFonts w:asciiTheme="minorHAnsi" w:hAnsiTheme="minorHAnsi" w:cstheme="minorHAnsi" w:hint="default"/>
        <w:b/>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61A62"/>
    <w:multiLevelType w:val="hybridMultilevel"/>
    <w:tmpl w:val="881AEDD4"/>
    <w:lvl w:ilvl="0" w:tplc="3384A7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8162C3"/>
    <w:multiLevelType w:val="hybridMultilevel"/>
    <w:tmpl w:val="4F306DA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71238"/>
    <w:multiLevelType w:val="hybridMultilevel"/>
    <w:tmpl w:val="7460E8D2"/>
    <w:lvl w:ilvl="0" w:tplc="61161962">
      <w:start w:val="1"/>
      <w:numFmt w:val="lowerRoman"/>
      <w:lvlText w:val="(%1)"/>
      <w:lvlJc w:val="left"/>
      <w:pPr>
        <w:ind w:left="780" w:hanging="720"/>
      </w:pPr>
      <w:rPr>
        <w:rFonts w:hint="default"/>
        <w:i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F0E00"/>
    <w:multiLevelType w:val="hybridMultilevel"/>
    <w:tmpl w:val="7A5237F0"/>
    <w:lvl w:ilvl="0" w:tplc="EE7A6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6"/>
  </w:num>
  <w:num w:numId="4">
    <w:abstractNumId w:val="16"/>
  </w:num>
  <w:num w:numId="5">
    <w:abstractNumId w:val="16"/>
  </w:num>
  <w:num w:numId="6">
    <w:abstractNumId w:val="8"/>
  </w:num>
  <w:num w:numId="7">
    <w:abstractNumId w:val="25"/>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21"/>
  </w:num>
  <w:num w:numId="18">
    <w:abstractNumId w:val="19"/>
  </w:num>
  <w:num w:numId="19">
    <w:abstractNumId w:val="24"/>
  </w:num>
  <w:num w:numId="20">
    <w:abstractNumId w:val="10"/>
  </w:num>
  <w:num w:numId="21">
    <w:abstractNumId w:val="22"/>
  </w:num>
  <w:num w:numId="22">
    <w:abstractNumId w:val="11"/>
  </w:num>
  <w:num w:numId="23">
    <w:abstractNumId w:val="15"/>
  </w:num>
  <w:num w:numId="24">
    <w:abstractNumId w:val="17"/>
  </w:num>
  <w:num w:numId="25">
    <w:abstractNumId w:val="13"/>
  </w:num>
  <w:num w:numId="26">
    <w:abstractNumId w:val="20"/>
  </w:num>
  <w:num w:numId="27">
    <w:abstractNumId w:val="26"/>
  </w:num>
  <w:num w:numId="28">
    <w:abstractNumId w:val="14"/>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28"/>
    <w:rsid w:val="000613E0"/>
    <w:rsid w:val="000C527D"/>
    <w:rsid w:val="000D2042"/>
    <w:rsid w:val="000D31CD"/>
    <w:rsid w:val="000E3F57"/>
    <w:rsid w:val="00101A69"/>
    <w:rsid w:val="001227E5"/>
    <w:rsid w:val="00135FCB"/>
    <w:rsid w:val="00181D2A"/>
    <w:rsid w:val="001849A6"/>
    <w:rsid w:val="001864BF"/>
    <w:rsid w:val="00186AE1"/>
    <w:rsid w:val="00192565"/>
    <w:rsid w:val="001A13EC"/>
    <w:rsid w:val="001C76B6"/>
    <w:rsid w:val="001D1020"/>
    <w:rsid w:val="001F2ABC"/>
    <w:rsid w:val="002020BF"/>
    <w:rsid w:val="00227D95"/>
    <w:rsid w:val="00230F32"/>
    <w:rsid w:val="002416AB"/>
    <w:rsid w:val="00241CD6"/>
    <w:rsid w:val="00277950"/>
    <w:rsid w:val="002A3487"/>
    <w:rsid w:val="002A3963"/>
    <w:rsid w:val="002B0111"/>
    <w:rsid w:val="002B1669"/>
    <w:rsid w:val="002C5D45"/>
    <w:rsid w:val="00326BC3"/>
    <w:rsid w:val="00362BB5"/>
    <w:rsid w:val="00362DD7"/>
    <w:rsid w:val="00364A47"/>
    <w:rsid w:val="00367966"/>
    <w:rsid w:val="00371128"/>
    <w:rsid w:val="00395486"/>
    <w:rsid w:val="003F3869"/>
    <w:rsid w:val="00407DC9"/>
    <w:rsid w:val="004642D2"/>
    <w:rsid w:val="004A7229"/>
    <w:rsid w:val="004C37FA"/>
    <w:rsid w:val="004E188E"/>
    <w:rsid w:val="004F3A27"/>
    <w:rsid w:val="00536D92"/>
    <w:rsid w:val="00546305"/>
    <w:rsid w:val="00546D45"/>
    <w:rsid w:val="00555234"/>
    <w:rsid w:val="00572D22"/>
    <w:rsid w:val="00573FBD"/>
    <w:rsid w:val="00592E27"/>
    <w:rsid w:val="005B4364"/>
    <w:rsid w:val="005E6C4B"/>
    <w:rsid w:val="006072F4"/>
    <w:rsid w:val="00607553"/>
    <w:rsid w:val="0061451D"/>
    <w:rsid w:val="006167A5"/>
    <w:rsid w:val="006207E2"/>
    <w:rsid w:val="006231B6"/>
    <w:rsid w:val="00633B68"/>
    <w:rsid w:val="00657F42"/>
    <w:rsid w:val="00666977"/>
    <w:rsid w:val="00672343"/>
    <w:rsid w:val="00680CE4"/>
    <w:rsid w:val="0068274A"/>
    <w:rsid w:val="006C5F49"/>
    <w:rsid w:val="006E5C58"/>
    <w:rsid w:val="00756EE9"/>
    <w:rsid w:val="00766F83"/>
    <w:rsid w:val="00790416"/>
    <w:rsid w:val="007A306E"/>
    <w:rsid w:val="007B255A"/>
    <w:rsid w:val="007B3711"/>
    <w:rsid w:val="007B53F3"/>
    <w:rsid w:val="007C12A2"/>
    <w:rsid w:val="007E0435"/>
    <w:rsid w:val="00804C47"/>
    <w:rsid w:val="00832E5D"/>
    <w:rsid w:val="00846367"/>
    <w:rsid w:val="00850371"/>
    <w:rsid w:val="008606B5"/>
    <w:rsid w:val="008853DF"/>
    <w:rsid w:val="008D2266"/>
    <w:rsid w:val="008D72B5"/>
    <w:rsid w:val="008F219F"/>
    <w:rsid w:val="00903FBF"/>
    <w:rsid w:val="00917F03"/>
    <w:rsid w:val="009331EB"/>
    <w:rsid w:val="009508C9"/>
    <w:rsid w:val="00965144"/>
    <w:rsid w:val="0097733D"/>
    <w:rsid w:val="0099311E"/>
    <w:rsid w:val="00997440"/>
    <w:rsid w:val="009A0479"/>
    <w:rsid w:val="009A7FA6"/>
    <w:rsid w:val="009B02A7"/>
    <w:rsid w:val="009B51A6"/>
    <w:rsid w:val="009C6D64"/>
    <w:rsid w:val="009E51F5"/>
    <w:rsid w:val="00A02378"/>
    <w:rsid w:val="00A06107"/>
    <w:rsid w:val="00A155A2"/>
    <w:rsid w:val="00A24D81"/>
    <w:rsid w:val="00A43BA6"/>
    <w:rsid w:val="00A467CB"/>
    <w:rsid w:val="00A565EC"/>
    <w:rsid w:val="00A7648C"/>
    <w:rsid w:val="00A84D85"/>
    <w:rsid w:val="00A93875"/>
    <w:rsid w:val="00AE2AF9"/>
    <w:rsid w:val="00B0225C"/>
    <w:rsid w:val="00B05BF6"/>
    <w:rsid w:val="00B403C4"/>
    <w:rsid w:val="00B46282"/>
    <w:rsid w:val="00B55E56"/>
    <w:rsid w:val="00B72623"/>
    <w:rsid w:val="00B94B7E"/>
    <w:rsid w:val="00BA0834"/>
    <w:rsid w:val="00BA3027"/>
    <w:rsid w:val="00BB3C0C"/>
    <w:rsid w:val="00BC0BD1"/>
    <w:rsid w:val="00C138B8"/>
    <w:rsid w:val="00C34E52"/>
    <w:rsid w:val="00C53F2A"/>
    <w:rsid w:val="00C60CFF"/>
    <w:rsid w:val="00C77468"/>
    <w:rsid w:val="00C9380F"/>
    <w:rsid w:val="00CA08FF"/>
    <w:rsid w:val="00CF3633"/>
    <w:rsid w:val="00D547CD"/>
    <w:rsid w:val="00D724EE"/>
    <w:rsid w:val="00D9683F"/>
    <w:rsid w:val="00DE5275"/>
    <w:rsid w:val="00DF23A0"/>
    <w:rsid w:val="00DF36E5"/>
    <w:rsid w:val="00E15EC0"/>
    <w:rsid w:val="00E26B42"/>
    <w:rsid w:val="00E27B67"/>
    <w:rsid w:val="00E31259"/>
    <w:rsid w:val="00E315EC"/>
    <w:rsid w:val="00E449B7"/>
    <w:rsid w:val="00E45E83"/>
    <w:rsid w:val="00E513AE"/>
    <w:rsid w:val="00E75966"/>
    <w:rsid w:val="00E76D22"/>
    <w:rsid w:val="00E842C1"/>
    <w:rsid w:val="00E85B9A"/>
    <w:rsid w:val="00EA1894"/>
    <w:rsid w:val="00EC248B"/>
    <w:rsid w:val="00F01EB8"/>
    <w:rsid w:val="00F0255E"/>
    <w:rsid w:val="00F36F3C"/>
    <w:rsid w:val="00F910B5"/>
    <w:rsid w:val="00F9250C"/>
    <w:rsid w:val="00FB463C"/>
    <w:rsid w:val="00FC1DFF"/>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41A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pPr>
      <w:keepNext/>
      <w:keepLines/>
      <w:spacing w:before="317" w:after="317"/>
      <w:contextualSpacing/>
      <w:outlineLvl w:val="2"/>
    </w:pPr>
    <w:rPr>
      <w:rFonts w:asciiTheme="majorHAnsi" w:eastAsiaTheme="majorEastAsia" w:hAnsiTheme="majorHAnsi" w:cstheme="majorBidi"/>
      <w:b/>
      <w:color w:val="F75952" w:themeColor="accent1"/>
    </w:rPr>
  </w:style>
  <w:style w:type="paragraph" w:styleId="Heading4">
    <w:name w:val="heading 4"/>
    <w:basedOn w:val="Normal"/>
    <w:next w:val="Normal"/>
    <w:link w:val="Heading4Char"/>
    <w:uiPriority w:val="9"/>
    <w:semiHidden/>
    <w:unhideWhenUsed/>
    <w:qFormat/>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pPr>
      <w:keepNext/>
      <w:keepLines/>
      <w:spacing w:before="317" w:after="317"/>
      <w:contextualSpacing/>
      <w:outlineLvl w:val="6"/>
    </w:pPr>
    <w:rPr>
      <w:rFonts w:asciiTheme="majorHAnsi" w:eastAsiaTheme="majorEastAsia" w:hAnsiTheme="majorHAnsi" w:cstheme="majorBidi"/>
      <w:b/>
      <w:iCs/>
      <w:color w:val="F75952" w:themeColor="accent1"/>
      <w:sz w:val="20"/>
    </w:rPr>
  </w:style>
  <w:style w:type="paragraph" w:styleId="Heading8">
    <w:name w:val="heading 8"/>
    <w:basedOn w:val="Normal"/>
    <w:next w:val="Normal"/>
    <w:link w:val="Heading8Char"/>
    <w:uiPriority w:val="9"/>
    <w:semiHidden/>
    <w:unhideWhenUsed/>
    <w:qFormat/>
    <w:pPr>
      <w:keepNext/>
      <w:keepLines/>
      <w:spacing w:before="317" w:after="317"/>
      <w:contextualSpacing/>
      <w:outlineLvl w:val="7"/>
    </w:pPr>
    <w:rPr>
      <w:rFonts w:asciiTheme="majorHAnsi" w:eastAsiaTheme="majorEastAsia" w:hAnsiTheme="majorHAnsi" w:cstheme="majorBidi"/>
      <w:b/>
      <w:i/>
      <w:color w:val="2A2A2A" w:themeColor="text2"/>
      <w:sz w:val="20"/>
      <w:szCs w:val="21"/>
    </w:rPr>
  </w:style>
  <w:style w:type="paragraph" w:styleId="Heading9">
    <w:name w:val="heading 9"/>
    <w:basedOn w:val="Normal"/>
    <w:next w:val="Normal"/>
    <w:link w:val="Heading9Char"/>
    <w:uiPriority w:val="9"/>
    <w:semiHidden/>
    <w:unhideWhenUsed/>
    <w:qFormat/>
    <w:pPr>
      <w:keepNext/>
      <w:keepLines/>
      <w:spacing w:before="317" w:after="317"/>
      <w:contextualSpacing/>
      <w:outlineLvl w:val="8"/>
    </w:pPr>
    <w:rPr>
      <w:rFonts w:asciiTheme="majorHAnsi" w:eastAsiaTheme="majorEastAsia" w:hAnsiTheme="majorHAnsi" w:cstheme="majorBidi"/>
      <w:b/>
      <w:i/>
      <w:i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10"/>
    <w:qFormat/>
    <w:pPr>
      <w:spacing w:before="320" w:after="320" w:line="264" w:lineRule="auto"/>
      <w:contextualSpacing/>
    </w:pPr>
    <w:rPr>
      <w:b/>
      <w:iCs/>
      <w:color w:val="F75952" w:themeColor="accent1"/>
      <w:sz w:val="54"/>
    </w:rPr>
  </w:style>
  <w:style w:type="character" w:customStyle="1" w:styleId="QuoteChar">
    <w:name w:val="Quote Char"/>
    <w:basedOn w:val="DefaultParagraphFont"/>
    <w:link w:val="Quote"/>
    <w:uiPriority w:val="10"/>
    <w:rPr>
      <w:b/>
      <w:iCs/>
      <w:color w:val="F75952" w:themeColor="accent1"/>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color w:val="F75952"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F75952"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2A2A2A" w:themeColor="text2"/>
      <w:sz w:val="20"/>
      <w:szCs w:val="21"/>
    </w:rPr>
  </w:style>
  <w:style w:type="paragraph" w:styleId="Index3">
    <w:name w:val="index 3"/>
    <w:basedOn w:val="Normal"/>
    <w:next w:val="Normal"/>
    <w:autoRedefine/>
    <w:uiPriority w:val="99"/>
    <w:semiHidden/>
    <w:unhideWhenUsed/>
    <w:pPr>
      <w:spacing w:before="317" w:after="317" w:line="240" w:lineRule="auto"/>
      <w:ind w:left="720" w:hanging="245"/>
      <w:contextualSpacing/>
    </w:pPr>
    <w:rPr>
      <w:b/>
      <w:color w:val="F75952" w:themeColor="accen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
      <w:iCs/>
      <w:sz w:val="20"/>
      <w:szCs w:val="21"/>
    </w:rPr>
  </w:style>
  <w:style w:type="character" w:styleId="Emphasis">
    <w:name w:val="Emphasis"/>
    <w:basedOn w:val="DefaultParagraphFont"/>
    <w:uiPriority w:val="10"/>
    <w:qFormat/>
    <w:rPr>
      <w:b w:val="0"/>
      <w:i w:val="0"/>
      <w:iCs/>
      <w:color w:val="F75952" w:themeColor="accent1"/>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nhideWhenUsed/>
    <w:qFormat/>
    <w:pPr>
      <w:contextualSpacing/>
    </w:pPr>
    <w:rPr>
      <w:i/>
    </w:rPr>
  </w:style>
  <w:style w:type="paragraph" w:styleId="Caption">
    <w:name w:val="caption"/>
    <w:basedOn w:val="Normal"/>
    <w:next w:val="Normal"/>
    <w:uiPriority w:val="35"/>
    <w:semiHidden/>
    <w:unhideWhenUsed/>
    <w:qFormat/>
    <w:pPr>
      <w:spacing w:line="240" w:lineRule="auto"/>
    </w:pPr>
    <w:rPr>
      <w:i/>
      <w:iCs/>
      <w:sz w:val="20"/>
      <w:szCs w:val="18"/>
    </w:rPr>
  </w:style>
  <w:style w:type="paragraph" w:styleId="TOCHeading">
    <w:name w:val="TOC Heading"/>
    <w:basedOn w:val="Heading1"/>
    <w:next w:val="Normal"/>
    <w:uiPriority w:val="38"/>
    <w:qFormat/>
    <w:rsid w:val="00B0225C"/>
    <w:pPr>
      <w:spacing w:after="1320"/>
      <w:outlineLvl w:val="9"/>
    </w:pPr>
    <w:rPr>
      <w:rFonts w:asciiTheme="minorHAnsi" w:hAnsiTheme="minorHAnsi"/>
      <w:sz w:val="40"/>
    </w:r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IntenseEmphasis">
    <w:name w:val="Intense Emphasis"/>
    <w:basedOn w:val="DefaultParagraphFont"/>
    <w:uiPriority w:val="21"/>
    <w:semiHidden/>
    <w:unhideWhenUsed/>
    <w:qFormat/>
    <w:rPr>
      <w:b/>
      <w:i/>
      <w:iCs/>
      <w:caps/>
      <w:smallCaps w:val="0"/>
      <w:color w:val="F75952" w:themeColor="accent1"/>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rsid w:val="00607553"/>
    <w:pPr>
      <w:tabs>
        <w:tab w:val="right" w:pos="7920"/>
      </w:tabs>
      <w:spacing w:after="0"/>
    </w:pPr>
    <w:rPr>
      <w:b/>
      <w:bCs/>
      <w:smallCaps/>
      <w:noProof/>
      <w:color w:val="000000" w:themeColor="text1"/>
      <w:sz w:val="36"/>
      <w:szCs w:val="40"/>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character" w:customStyle="1" w:styleId="apple-converted-space">
    <w:name w:val="apple-converted-space"/>
    <w:basedOn w:val="DefaultParagraphFont"/>
    <w:rsid w:val="001C76B6"/>
  </w:style>
  <w:style w:type="character" w:styleId="Hyperlink">
    <w:name w:val="Hyperlink"/>
    <w:basedOn w:val="DefaultParagraphFont"/>
    <w:uiPriority w:val="99"/>
    <w:unhideWhenUsed/>
    <w:qFormat/>
    <w:rsid w:val="00B403C4"/>
    <w:rPr>
      <w:color w:val="0000FF"/>
      <w:u w:val="single"/>
    </w:rPr>
  </w:style>
  <w:style w:type="character" w:styleId="CommentReference">
    <w:name w:val="annotation reference"/>
    <w:basedOn w:val="DefaultParagraphFont"/>
    <w:uiPriority w:val="99"/>
    <w:semiHidden/>
    <w:unhideWhenUsed/>
    <w:rsid w:val="008F219F"/>
    <w:rPr>
      <w:sz w:val="16"/>
      <w:szCs w:val="16"/>
    </w:rPr>
  </w:style>
  <w:style w:type="paragraph" w:styleId="CommentText">
    <w:name w:val="annotation text"/>
    <w:basedOn w:val="Normal"/>
    <w:link w:val="CommentTextChar"/>
    <w:uiPriority w:val="99"/>
    <w:semiHidden/>
    <w:unhideWhenUsed/>
    <w:rsid w:val="008F219F"/>
    <w:pPr>
      <w:spacing w:line="240" w:lineRule="auto"/>
    </w:pPr>
    <w:rPr>
      <w:sz w:val="20"/>
      <w:szCs w:val="20"/>
    </w:rPr>
  </w:style>
  <w:style w:type="character" w:customStyle="1" w:styleId="CommentTextChar">
    <w:name w:val="Comment Text Char"/>
    <w:basedOn w:val="DefaultParagraphFont"/>
    <w:link w:val="CommentText"/>
    <w:uiPriority w:val="99"/>
    <w:semiHidden/>
    <w:rsid w:val="008F219F"/>
    <w:rPr>
      <w:sz w:val="20"/>
      <w:szCs w:val="20"/>
    </w:rPr>
  </w:style>
  <w:style w:type="paragraph" w:styleId="CommentSubject">
    <w:name w:val="annotation subject"/>
    <w:basedOn w:val="CommentText"/>
    <w:next w:val="CommentText"/>
    <w:link w:val="CommentSubjectChar"/>
    <w:uiPriority w:val="99"/>
    <w:semiHidden/>
    <w:unhideWhenUsed/>
    <w:rsid w:val="008F219F"/>
    <w:rPr>
      <w:b/>
      <w:bCs/>
    </w:rPr>
  </w:style>
  <w:style w:type="character" w:customStyle="1" w:styleId="CommentSubjectChar">
    <w:name w:val="Comment Subject Char"/>
    <w:basedOn w:val="CommentTextChar"/>
    <w:link w:val="CommentSubject"/>
    <w:uiPriority w:val="99"/>
    <w:semiHidden/>
    <w:rsid w:val="008F219F"/>
    <w:rPr>
      <w:b/>
      <w:bCs/>
      <w:sz w:val="20"/>
      <w:szCs w:val="20"/>
    </w:rPr>
  </w:style>
  <w:style w:type="character" w:styleId="FollowedHyperlink">
    <w:name w:val="FollowedHyperlink"/>
    <w:basedOn w:val="DefaultParagraphFont"/>
    <w:uiPriority w:val="99"/>
    <w:semiHidden/>
    <w:unhideWhenUsed/>
    <w:rsid w:val="00277950"/>
    <w:rPr>
      <w:color w:val="6AC7C9" w:themeColor="followedHyperlink"/>
      <w:u w:val="single"/>
    </w:rPr>
  </w:style>
  <w:style w:type="paragraph" w:styleId="Revision">
    <w:name w:val="Revision"/>
    <w:hidden/>
    <w:uiPriority w:val="99"/>
    <w:semiHidden/>
    <w:rsid w:val="00E842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mailto:grantstrfc@gmail.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ortal.clubrunner.ca/100984" TargetMode="External"/><Relationship Id="rId5" Type="http://schemas.openxmlformats.org/officeDocument/2006/relationships/customXml" Target="../customXml/item5.xml"/><Relationship Id="rId15" Type="http://schemas.openxmlformats.org/officeDocument/2006/relationships/image" Target="media/image3.tiff"/><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 Id="rId22" Type="http://schemas.openxmlformats.org/officeDocument/2006/relationships/comments" Target="comments.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Custom 38">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6AC7C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CTQFD2CFPMXN-979-676</_dlc_DocId>
    <_dlc_DocIdUrl xmlns="498267d4-2a5a-4c72-99d3-cf7236a95ce8">
      <Url>https://msft.spoppe.com/teams/cpub/teams/Consumer/templates/_layouts/15/DocIdRedir.aspx?ID=CTQFD2CFPMXN-979-676</Url>
      <Description>CTQFD2CFPMXN-979-676</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B6FE-DF17-4741-ACCE-BDED9F9E1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A49B8-B6EE-4B3F-B22F-E9F8C6A00940}">
  <ds:schemaRefs>
    <ds:schemaRef ds:uri="http://schemas.microsoft.com/sharepoint/events"/>
  </ds:schemaRefs>
</ds:datastoreItem>
</file>

<file path=customXml/itemProps3.xml><?xml version="1.0" encoding="utf-8"?>
<ds:datastoreItem xmlns:ds="http://schemas.openxmlformats.org/officeDocument/2006/customXml" ds:itemID="{B79E6113-9D61-48C6-AB23-FE0124366565}">
  <ds:schemaRefs>
    <ds:schemaRef ds:uri="http://schemas.microsoft.com/sharepoint/v3/contenttype/forms"/>
  </ds:schemaRefs>
</ds:datastoreItem>
</file>

<file path=customXml/itemProps4.xml><?xml version="1.0" encoding="utf-8"?>
<ds:datastoreItem xmlns:ds="http://schemas.openxmlformats.org/officeDocument/2006/customXml" ds:itemID="{4A3CED26-0910-4819-874B-D8E2CCD421FE}">
  <ds:schemaRefs>
    <ds:schemaRef ds:uri="http://schemas.microsoft.com/office/2006/metadata/properties"/>
    <ds:schemaRef ds:uri="http://schemas.microsoft.com/office/infopath/2007/PartnerControls"/>
    <ds:schemaRef ds:uri="498267d4-2a5a-4c72-99d3-cf7236a95ce8"/>
  </ds:schemaRefs>
</ds:datastoreItem>
</file>

<file path=customXml/itemProps5.xml><?xml version="1.0" encoding="utf-8"?>
<ds:datastoreItem xmlns:ds="http://schemas.openxmlformats.org/officeDocument/2006/customXml" ds:itemID="{31B90F30-ADA2-4590-8BB1-3FD5372C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Clarke</dc:creator>
  <cp:lastModifiedBy>Susan Hicks</cp:lastModifiedBy>
  <cp:revision>5</cp:revision>
  <cp:lastPrinted>2015-09-03T19:47:00Z</cp:lastPrinted>
  <dcterms:created xsi:type="dcterms:W3CDTF">2018-02-02T14:54:00Z</dcterms:created>
  <dcterms:modified xsi:type="dcterms:W3CDTF">2018-02-02T15:09:00Z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40c25c02-a5e0-48a4-913c-93e0d5121f72</vt:lpwstr>
  </property>
  <property fmtid="{D5CDD505-2E9C-101B-9397-08002B2CF9AE}" pid="3" name="ContentTypeId">
    <vt:lpwstr>0x010100012E2E405031D74DB051ADDB3D34E572</vt:lpwstr>
  </property>
  <property fmtid="{D5CDD505-2E9C-101B-9397-08002B2CF9AE}" pid="4" name="AssetID">
    <vt:lpwstr>TF10002005</vt:lpwstr>
  </property>
</Properties>
</file>